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9264"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5E7572"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0048"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79369FA4" w14:textId="1EBB6073" w:rsidR="00AE4C3F" w:rsidRPr="00AE4C3F" w:rsidRDefault="00904DB6">
      <w:pPr>
        <w:pStyle w:val="INNH1"/>
        <w:rPr>
          <w:rFonts w:eastAsiaTheme="minorEastAsia"/>
          <w:b w:val="0"/>
          <w:bCs w:val="0"/>
          <w:kern w:val="2"/>
          <w:sz w:val="24"/>
          <w:szCs w:val="24"/>
          <w14:ligatures w14:val="standardContextual"/>
        </w:rPr>
      </w:pPr>
      <w:r w:rsidRPr="00904DB6">
        <w:rPr>
          <w:caps/>
          <w:lang w:val="en-GB"/>
        </w:rPr>
        <w:fldChar w:fldCharType="begin"/>
      </w:r>
      <w:r w:rsidRPr="00904DB6">
        <w:rPr>
          <w:caps/>
          <w:lang w:val="en-GB"/>
        </w:rPr>
        <w:instrText xml:space="preserve"> TOC \o "1-3" \h \z \u </w:instrText>
      </w:r>
      <w:r w:rsidRPr="00904DB6">
        <w:rPr>
          <w:caps/>
          <w:lang w:val="en-GB"/>
        </w:rPr>
        <w:fldChar w:fldCharType="separate"/>
      </w:r>
      <w:hyperlink w:anchor="_Toc168666344" w:history="1">
        <w:r w:rsidR="00AE4C3F" w:rsidRPr="00AE4C3F">
          <w:rPr>
            <w:rStyle w:val="Hyperkobling"/>
            <w:rFonts w:asciiTheme="minorHAnsi" w:hAnsiTheme="minorHAnsi" w:cstheme="minorHAnsi"/>
          </w:rPr>
          <w:t>Bilag 1: Kundens behovsbeskrivelse og kravspesifikasjon</w:t>
        </w:r>
        <w:r w:rsidR="00AE4C3F" w:rsidRPr="00AE4C3F">
          <w:rPr>
            <w:webHidden/>
          </w:rPr>
          <w:tab/>
        </w:r>
        <w:r w:rsidR="00AE4C3F" w:rsidRPr="00AE4C3F">
          <w:rPr>
            <w:webHidden/>
          </w:rPr>
          <w:fldChar w:fldCharType="begin"/>
        </w:r>
        <w:r w:rsidR="00AE4C3F" w:rsidRPr="00AE4C3F">
          <w:rPr>
            <w:webHidden/>
          </w:rPr>
          <w:instrText xml:space="preserve"> PAGEREF _Toc168666344 \h </w:instrText>
        </w:r>
        <w:r w:rsidR="00AE4C3F" w:rsidRPr="00AE4C3F">
          <w:rPr>
            <w:webHidden/>
          </w:rPr>
        </w:r>
        <w:r w:rsidR="00AE4C3F" w:rsidRPr="00AE4C3F">
          <w:rPr>
            <w:webHidden/>
          </w:rPr>
          <w:fldChar w:fldCharType="separate"/>
        </w:r>
        <w:r w:rsidR="00883C35">
          <w:rPr>
            <w:webHidden/>
          </w:rPr>
          <w:t>3</w:t>
        </w:r>
        <w:r w:rsidR="00AE4C3F" w:rsidRPr="00AE4C3F">
          <w:rPr>
            <w:webHidden/>
          </w:rPr>
          <w:fldChar w:fldCharType="end"/>
        </w:r>
      </w:hyperlink>
    </w:p>
    <w:p w14:paraId="3F974240" w14:textId="6E5E3E1E" w:rsidR="00AE4C3F" w:rsidRPr="00AE4C3F" w:rsidRDefault="00AE4C3F">
      <w:pPr>
        <w:pStyle w:val="INNH2"/>
        <w:rPr>
          <w:rFonts w:eastAsiaTheme="minorEastAsia"/>
          <w:kern w:val="2"/>
          <w:sz w:val="24"/>
          <w:szCs w:val="24"/>
          <w14:ligatures w14:val="standardContextual"/>
        </w:rPr>
      </w:pPr>
      <w:hyperlink w:anchor="_Toc168666345" w:history="1">
        <w:r w:rsidRPr="00AE4C3F">
          <w:rPr>
            <w:rStyle w:val="Hyperkobling"/>
            <w:rFonts w:asciiTheme="minorHAnsi" w:hAnsiTheme="minorHAnsi" w:cstheme="minorHAnsi"/>
          </w:rPr>
          <w:t>Avtalens punkt 1.1 Avtalens omfang</w:t>
        </w:r>
        <w:r w:rsidRPr="00AE4C3F">
          <w:rPr>
            <w:webHidden/>
          </w:rPr>
          <w:tab/>
        </w:r>
        <w:r w:rsidRPr="00AE4C3F">
          <w:rPr>
            <w:webHidden/>
          </w:rPr>
          <w:fldChar w:fldCharType="begin"/>
        </w:r>
        <w:r w:rsidRPr="00AE4C3F">
          <w:rPr>
            <w:webHidden/>
          </w:rPr>
          <w:instrText xml:space="preserve"> PAGEREF _Toc168666345 \h </w:instrText>
        </w:r>
        <w:r w:rsidRPr="00AE4C3F">
          <w:rPr>
            <w:webHidden/>
          </w:rPr>
        </w:r>
        <w:r w:rsidRPr="00AE4C3F">
          <w:rPr>
            <w:webHidden/>
          </w:rPr>
          <w:fldChar w:fldCharType="separate"/>
        </w:r>
        <w:r w:rsidR="00883C35">
          <w:rPr>
            <w:webHidden/>
          </w:rPr>
          <w:t>3</w:t>
        </w:r>
        <w:r w:rsidRPr="00AE4C3F">
          <w:rPr>
            <w:webHidden/>
          </w:rPr>
          <w:fldChar w:fldCharType="end"/>
        </w:r>
      </w:hyperlink>
    </w:p>
    <w:p w14:paraId="28D56BD7" w14:textId="113FF50C" w:rsidR="00AE4C3F" w:rsidRPr="00AE4C3F" w:rsidRDefault="00AE4C3F">
      <w:pPr>
        <w:pStyle w:val="INNH2"/>
        <w:rPr>
          <w:rFonts w:eastAsiaTheme="minorEastAsia"/>
          <w:kern w:val="2"/>
          <w:sz w:val="24"/>
          <w:szCs w:val="24"/>
          <w14:ligatures w14:val="standardContextual"/>
        </w:rPr>
      </w:pPr>
      <w:hyperlink w:anchor="_Toc168666346" w:history="1">
        <w:r w:rsidRPr="00AE4C3F">
          <w:rPr>
            <w:rStyle w:val="Hyperkobling"/>
            <w:rFonts w:asciiTheme="minorHAnsi" w:hAnsiTheme="minorHAnsi" w:cstheme="minorHAnsi"/>
          </w:rPr>
          <w:t>Avtalens punkt 2.2.2 Tilpasninger og installasjon mv.</w:t>
        </w:r>
        <w:r w:rsidRPr="00AE4C3F">
          <w:rPr>
            <w:webHidden/>
          </w:rPr>
          <w:tab/>
        </w:r>
        <w:r w:rsidRPr="00AE4C3F">
          <w:rPr>
            <w:webHidden/>
          </w:rPr>
          <w:fldChar w:fldCharType="begin"/>
        </w:r>
        <w:r w:rsidRPr="00AE4C3F">
          <w:rPr>
            <w:webHidden/>
          </w:rPr>
          <w:instrText xml:space="preserve"> PAGEREF _Toc168666346 \h </w:instrText>
        </w:r>
        <w:r w:rsidRPr="00AE4C3F">
          <w:rPr>
            <w:webHidden/>
          </w:rPr>
        </w:r>
        <w:r w:rsidRPr="00AE4C3F">
          <w:rPr>
            <w:webHidden/>
          </w:rPr>
          <w:fldChar w:fldCharType="separate"/>
        </w:r>
        <w:r w:rsidR="00883C35">
          <w:rPr>
            <w:webHidden/>
          </w:rPr>
          <w:t>3</w:t>
        </w:r>
        <w:r w:rsidRPr="00AE4C3F">
          <w:rPr>
            <w:webHidden/>
          </w:rPr>
          <w:fldChar w:fldCharType="end"/>
        </w:r>
      </w:hyperlink>
    </w:p>
    <w:p w14:paraId="1E96E1BD" w14:textId="1E6BE88A" w:rsidR="00AE4C3F" w:rsidRPr="00AE4C3F" w:rsidRDefault="00AE4C3F">
      <w:pPr>
        <w:pStyle w:val="INNH2"/>
        <w:rPr>
          <w:rFonts w:eastAsiaTheme="minorEastAsia"/>
          <w:kern w:val="2"/>
          <w:sz w:val="24"/>
          <w:szCs w:val="24"/>
          <w14:ligatures w14:val="standardContextual"/>
        </w:rPr>
      </w:pPr>
      <w:hyperlink w:anchor="_Toc168666347" w:history="1">
        <w:r w:rsidRPr="00AE4C3F">
          <w:rPr>
            <w:rStyle w:val="Hyperkobling"/>
            <w:rFonts w:asciiTheme="minorHAnsi" w:hAnsiTheme="minorHAnsi" w:cstheme="minorHAnsi"/>
          </w:rPr>
          <w:t>Avtalens punkt 2.2.4 Dokumentasjon og opplæring</w:t>
        </w:r>
        <w:r w:rsidRPr="00AE4C3F">
          <w:rPr>
            <w:webHidden/>
          </w:rPr>
          <w:tab/>
        </w:r>
        <w:r w:rsidRPr="00AE4C3F">
          <w:rPr>
            <w:webHidden/>
          </w:rPr>
          <w:fldChar w:fldCharType="begin"/>
        </w:r>
        <w:r w:rsidRPr="00AE4C3F">
          <w:rPr>
            <w:webHidden/>
          </w:rPr>
          <w:instrText xml:space="preserve"> PAGEREF _Toc168666347 \h </w:instrText>
        </w:r>
        <w:r w:rsidRPr="00AE4C3F">
          <w:rPr>
            <w:webHidden/>
          </w:rPr>
        </w:r>
        <w:r w:rsidRPr="00AE4C3F">
          <w:rPr>
            <w:webHidden/>
          </w:rPr>
          <w:fldChar w:fldCharType="separate"/>
        </w:r>
        <w:r w:rsidR="00883C35">
          <w:rPr>
            <w:webHidden/>
          </w:rPr>
          <w:t>3</w:t>
        </w:r>
        <w:r w:rsidRPr="00AE4C3F">
          <w:rPr>
            <w:webHidden/>
          </w:rPr>
          <w:fldChar w:fldCharType="end"/>
        </w:r>
      </w:hyperlink>
    </w:p>
    <w:p w14:paraId="1D5EBFD7" w14:textId="28D38E82" w:rsidR="00AE4C3F" w:rsidRPr="00AE4C3F" w:rsidRDefault="00AE4C3F">
      <w:pPr>
        <w:pStyle w:val="INNH2"/>
        <w:rPr>
          <w:rFonts w:eastAsiaTheme="minorEastAsia"/>
          <w:kern w:val="2"/>
          <w:sz w:val="24"/>
          <w:szCs w:val="24"/>
          <w14:ligatures w14:val="standardContextual"/>
        </w:rPr>
      </w:pPr>
      <w:hyperlink w:anchor="_Toc168666348" w:history="1">
        <w:r w:rsidRPr="00AE4C3F">
          <w:rPr>
            <w:rStyle w:val="Hyperkobling"/>
            <w:rFonts w:asciiTheme="minorHAnsi" w:hAnsiTheme="minorHAnsi" w:cstheme="minorHAnsi"/>
          </w:rPr>
          <w:t>Avtalens punkt 2.2.6 Undersøkelsesplikt/godkjenningsprøve</w:t>
        </w:r>
        <w:r w:rsidRPr="00AE4C3F">
          <w:rPr>
            <w:webHidden/>
          </w:rPr>
          <w:tab/>
        </w:r>
        <w:r w:rsidRPr="00AE4C3F">
          <w:rPr>
            <w:webHidden/>
          </w:rPr>
          <w:fldChar w:fldCharType="begin"/>
        </w:r>
        <w:r w:rsidRPr="00AE4C3F">
          <w:rPr>
            <w:webHidden/>
          </w:rPr>
          <w:instrText xml:space="preserve"> PAGEREF _Toc168666348 \h </w:instrText>
        </w:r>
        <w:r w:rsidRPr="00AE4C3F">
          <w:rPr>
            <w:webHidden/>
          </w:rPr>
        </w:r>
        <w:r w:rsidRPr="00AE4C3F">
          <w:rPr>
            <w:webHidden/>
          </w:rPr>
          <w:fldChar w:fldCharType="separate"/>
        </w:r>
        <w:r w:rsidR="00883C35">
          <w:rPr>
            <w:webHidden/>
          </w:rPr>
          <w:t>3</w:t>
        </w:r>
        <w:r w:rsidRPr="00AE4C3F">
          <w:rPr>
            <w:webHidden/>
          </w:rPr>
          <w:fldChar w:fldCharType="end"/>
        </w:r>
      </w:hyperlink>
    </w:p>
    <w:p w14:paraId="56F26D13" w14:textId="451B0D34" w:rsidR="00AE4C3F" w:rsidRPr="00AE4C3F" w:rsidRDefault="00AE4C3F">
      <w:pPr>
        <w:pStyle w:val="INNH2"/>
        <w:rPr>
          <w:rFonts w:eastAsiaTheme="minorEastAsia"/>
          <w:kern w:val="2"/>
          <w:sz w:val="24"/>
          <w:szCs w:val="24"/>
          <w14:ligatures w14:val="standardContextual"/>
        </w:rPr>
      </w:pPr>
      <w:hyperlink w:anchor="_Toc168666349" w:history="1">
        <w:r w:rsidRPr="00AE4C3F">
          <w:rPr>
            <w:rStyle w:val="Hyperkobling"/>
            <w:rFonts w:asciiTheme="minorHAnsi" w:hAnsiTheme="minorHAnsi" w:cstheme="minorHAnsi"/>
          </w:rPr>
          <w:t>Avtalens punkt 7 Eksterne rettslige krav</w:t>
        </w:r>
        <w:r w:rsidRPr="00AE4C3F">
          <w:rPr>
            <w:webHidden/>
          </w:rPr>
          <w:tab/>
        </w:r>
        <w:r w:rsidRPr="00AE4C3F">
          <w:rPr>
            <w:webHidden/>
          </w:rPr>
          <w:fldChar w:fldCharType="begin"/>
        </w:r>
        <w:r w:rsidRPr="00AE4C3F">
          <w:rPr>
            <w:webHidden/>
          </w:rPr>
          <w:instrText xml:space="preserve"> PAGEREF _Toc168666349 \h </w:instrText>
        </w:r>
        <w:r w:rsidRPr="00AE4C3F">
          <w:rPr>
            <w:webHidden/>
          </w:rPr>
        </w:r>
        <w:r w:rsidRPr="00AE4C3F">
          <w:rPr>
            <w:webHidden/>
          </w:rPr>
          <w:fldChar w:fldCharType="separate"/>
        </w:r>
        <w:r w:rsidR="00883C35">
          <w:rPr>
            <w:webHidden/>
          </w:rPr>
          <w:t>3</w:t>
        </w:r>
        <w:r w:rsidRPr="00AE4C3F">
          <w:rPr>
            <w:webHidden/>
          </w:rPr>
          <w:fldChar w:fldCharType="end"/>
        </w:r>
      </w:hyperlink>
    </w:p>
    <w:p w14:paraId="2D4F672B" w14:textId="2967F46C" w:rsidR="00AE4C3F" w:rsidRPr="00AE4C3F" w:rsidRDefault="00AE4C3F">
      <w:pPr>
        <w:pStyle w:val="INNH2"/>
        <w:rPr>
          <w:rFonts w:eastAsiaTheme="minorEastAsia"/>
          <w:kern w:val="2"/>
          <w:sz w:val="24"/>
          <w:szCs w:val="24"/>
          <w14:ligatures w14:val="standardContextual"/>
        </w:rPr>
      </w:pPr>
      <w:hyperlink w:anchor="_Toc168666350" w:history="1">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_Toc168666350 \h </w:instrText>
        </w:r>
        <w:r w:rsidRPr="00AE4C3F">
          <w:rPr>
            <w:webHidden/>
          </w:rPr>
        </w:r>
        <w:r w:rsidRPr="00AE4C3F">
          <w:rPr>
            <w:webHidden/>
          </w:rPr>
          <w:fldChar w:fldCharType="separate"/>
        </w:r>
        <w:r w:rsidR="00883C35">
          <w:rPr>
            <w:webHidden/>
          </w:rPr>
          <w:t>3</w:t>
        </w:r>
        <w:r w:rsidRPr="00AE4C3F">
          <w:rPr>
            <w:webHidden/>
          </w:rPr>
          <w:fldChar w:fldCharType="end"/>
        </w:r>
      </w:hyperlink>
    </w:p>
    <w:p w14:paraId="5A359A5C" w14:textId="06E67DCE" w:rsidR="00AE4C3F" w:rsidRPr="00AE4C3F" w:rsidRDefault="00AE4C3F">
      <w:pPr>
        <w:pStyle w:val="INNH1"/>
        <w:rPr>
          <w:rFonts w:eastAsiaTheme="minorEastAsia"/>
          <w:b w:val="0"/>
          <w:bCs w:val="0"/>
          <w:kern w:val="2"/>
          <w:sz w:val="24"/>
          <w:szCs w:val="24"/>
          <w14:ligatures w14:val="standardContextual"/>
        </w:rPr>
      </w:pPr>
      <w:hyperlink w:anchor="_Toc168666351" w:history="1">
        <w:r w:rsidRPr="00AE4C3F">
          <w:rPr>
            <w:rStyle w:val="Hyperkobling"/>
            <w:rFonts w:asciiTheme="minorHAnsi" w:hAnsiTheme="minorHAnsi" w:cstheme="minorHAnsi"/>
          </w:rPr>
          <w:t>Bilag 2: Leverandørens beskrivelse av leveransen</w:t>
        </w:r>
        <w:r w:rsidRPr="00AE4C3F">
          <w:rPr>
            <w:webHidden/>
          </w:rPr>
          <w:tab/>
        </w:r>
        <w:r w:rsidRPr="00AE4C3F">
          <w:rPr>
            <w:webHidden/>
          </w:rPr>
          <w:fldChar w:fldCharType="begin"/>
        </w:r>
        <w:r w:rsidRPr="00AE4C3F">
          <w:rPr>
            <w:webHidden/>
          </w:rPr>
          <w:instrText xml:space="preserve"> PAGEREF _Toc168666351 \h </w:instrText>
        </w:r>
        <w:r w:rsidRPr="00AE4C3F">
          <w:rPr>
            <w:webHidden/>
          </w:rPr>
        </w:r>
        <w:r w:rsidRPr="00AE4C3F">
          <w:rPr>
            <w:webHidden/>
          </w:rPr>
          <w:fldChar w:fldCharType="separate"/>
        </w:r>
        <w:r w:rsidR="00883C35">
          <w:rPr>
            <w:webHidden/>
          </w:rPr>
          <w:t>4</w:t>
        </w:r>
        <w:r w:rsidRPr="00AE4C3F">
          <w:rPr>
            <w:webHidden/>
          </w:rPr>
          <w:fldChar w:fldCharType="end"/>
        </w:r>
      </w:hyperlink>
    </w:p>
    <w:p w14:paraId="556FAF09" w14:textId="476124F4" w:rsidR="00AE4C3F" w:rsidRPr="00AE4C3F" w:rsidRDefault="00AE4C3F">
      <w:pPr>
        <w:pStyle w:val="INNH2"/>
        <w:rPr>
          <w:rFonts w:eastAsiaTheme="minorEastAsia"/>
          <w:kern w:val="2"/>
          <w:sz w:val="24"/>
          <w:szCs w:val="24"/>
          <w14:ligatures w14:val="standardContextual"/>
        </w:rPr>
      </w:pPr>
      <w:hyperlink w:anchor="_Toc168666352" w:history="1">
        <w:r w:rsidRPr="00AE4C3F">
          <w:rPr>
            <w:rStyle w:val="Hyperkobling"/>
            <w:rFonts w:asciiTheme="minorHAnsi" w:hAnsiTheme="minorHAnsi" w:cstheme="minorHAnsi"/>
          </w:rPr>
          <w:t>Avtalens punkt 1.1 Avtalens omfang</w:t>
        </w:r>
        <w:r w:rsidRPr="00AE4C3F">
          <w:rPr>
            <w:webHidden/>
          </w:rPr>
          <w:tab/>
        </w:r>
        <w:r w:rsidRPr="00AE4C3F">
          <w:rPr>
            <w:webHidden/>
          </w:rPr>
          <w:fldChar w:fldCharType="begin"/>
        </w:r>
        <w:r w:rsidRPr="00AE4C3F">
          <w:rPr>
            <w:webHidden/>
          </w:rPr>
          <w:instrText xml:space="preserve"> PAGEREF _Toc168666352 \h </w:instrText>
        </w:r>
        <w:r w:rsidRPr="00AE4C3F">
          <w:rPr>
            <w:webHidden/>
          </w:rPr>
        </w:r>
        <w:r w:rsidRPr="00AE4C3F">
          <w:rPr>
            <w:webHidden/>
          </w:rPr>
          <w:fldChar w:fldCharType="separate"/>
        </w:r>
        <w:r w:rsidR="00883C35">
          <w:rPr>
            <w:webHidden/>
          </w:rPr>
          <w:t>4</w:t>
        </w:r>
        <w:r w:rsidRPr="00AE4C3F">
          <w:rPr>
            <w:webHidden/>
          </w:rPr>
          <w:fldChar w:fldCharType="end"/>
        </w:r>
      </w:hyperlink>
    </w:p>
    <w:p w14:paraId="389AD086" w14:textId="49CB2203" w:rsidR="00AE4C3F" w:rsidRPr="00AE4C3F" w:rsidRDefault="00AE4C3F">
      <w:pPr>
        <w:pStyle w:val="INNH2"/>
        <w:rPr>
          <w:rFonts w:eastAsiaTheme="minorEastAsia"/>
          <w:kern w:val="2"/>
          <w:sz w:val="24"/>
          <w:szCs w:val="24"/>
          <w14:ligatures w14:val="standardContextual"/>
        </w:rPr>
      </w:pPr>
      <w:hyperlink w:anchor="_Toc168666353" w:history="1">
        <w:r w:rsidRPr="00AE4C3F">
          <w:rPr>
            <w:rStyle w:val="Hyperkobling"/>
            <w:rFonts w:asciiTheme="minorHAnsi" w:hAnsiTheme="minorHAnsi" w:cstheme="minorHAnsi"/>
          </w:rPr>
          <w:t>Avtalens punkt 2.2.1 Utstyr og programvare</w:t>
        </w:r>
        <w:r w:rsidRPr="00AE4C3F">
          <w:rPr>
            <w:webHidden/>
          </w:rPr>
          <w:tab/>
        </w:r>
        <w:r w:rsidRPr="00AE4C3F">
          <w:rPr>
            <w:webHidden/>
          </w:rPr>
          <w:fldChar w:fldCharType="begin"/>
        </w:r>
        <w:r w:rsidRPr="00AE4C3F">
          <w:rPr>
            <w:webHidden/>
          </w:rPr>
          <w:instrText xml:space="preserve"> PAGEREF _Toc168666353 \h </w:instrText>
        </w:r>
        <w:r w:rsidRPr="00AE4C3F">
          <w:rPr>
            <w:webHidden/>
          </w:rPr>
        </w:r>
        <w:r w:rsidRPr="00AE4C3F">
          <w:rPr>
            <w:webHidden/>
          </w:rPr>
          <w:fldChar w:fldCharType="separate"/>
        </w:r>
        <w:r w:rsidR="00883C35">
          <w:rPr>
            <w:webHidden/>
          </w:rPr>
          <w:t>4</w:t>
        </w:r>
        <w:r w:rsidRPr="00AE4C3F">
          <w:rPr>
            <w:webHidden/>
          </w:rPr>
          <w:fldChar w:fldCharType="end"/>
        </w:r>
      </w:hyperlink>
    </w:p>
    <w:p w14:paraId="263E7FDF" w14:textId="28BC0769" w:rsidR="00AE4C3F" w:rsidRPr="00AE4C3F" w:rsidRDefault="00AE4C3F">
      <w:pPr>
        <w:pStyle w:val="INNH2"/>
        <w:rPr>
          <w:rFonts w:eastAsiaTheme="minorEastAsia"/>
          <w:kern w:val="2"/>
          <w:sz w:val="24"/>
          <w:szCs w:val="24"/>
          <w14:ligatures w14:val="standardContextual"/>
        </w:rPr>
      </w:pPr>
      <w:hyperlink w:anchor="_Toc168666354" w:history="1">
        <w:r w:rsidRPr="00AE4C3F">
          <w:rPr>
            <w:rStyle w:val="Hyperkobling"/>
            <w:rFonts w:asciiTheme="minorHAnsi" w:hAnsiTheme="minorHAnsi" w:cstheme="minorHAnsi"/>
          </w:rPr>
          <w:t>Avtalens punkt 2.2.3.1 Generelt om standardvilkår</w:t>
        </w:r>
        <w:r w:rsidRPr="00AE4C3F">
          <w:rPr>
            <w:webHidden/>
          </w:rPr>
          <w:tab/>
        </w:r>
        <w:r w:rsidRPr="00AE4C3F">
          <w:rPr>
            <w:webHidden/>
          </w:rPr>
          <w:fldChar w:fldCharType="begin"/>
        </w:r>
        <w:r w:rsidRPr="00AE4C3F">
          <w:rPr>
            <w:webHidden/>
          </w:rPr>
          <w:instrText xml:space="preserve"> PAGEREF _Toc168666354 \h </w:instrText>
        </w:r>
        <w:r w:rsidRPr="00AE4C3F">
          <w:rPr>
            <w:webHidden/>
          </w:rPr>
        </w:r>
        <w:r w:rsidRPr="00AE4C3F">
          <w:rPr>
            <w:webHidden/>
          </w:rPr>
          <w:fldChar w:fldCharType="separate"/>
        </w:r>
        <w:r w:rsidR="00883C35">
          <w:rPr>
            <w:webHidden/>
          </w:rPr>
          <w:t>4</w:t>
        </w:r>
        <w:r w:rsidRPr="00AE4C3F">
          <w:rPr>
            <w:webHidden/>
          </w:rPr>
          <w:fldChar w:fldCharType="end"/>
        </w:r>
      </w:hyperlink>
    </w:p>
    <w:p w14:paraId="46BC43A9" w14:textId="66A37051" w:rsidR="00AE4C3F" w:rsidRPr="00AE4C3F" w:rsidRDefault="00AE4C3F">
      <w:pPr>
        <w:pStyle w:val="INNH2"/>
        <w:rPr>
          <w:rFonts w:eastAsiaTheme="minorEastAsia"/>
          <w:kern w:val="2"/>
          <w:sz w:val="24"/>
          <w:szCs w:val="24"/>
          <w14:ligatures w14:val="standardContextual"/>
        </w:rPr>
      </w:pPr>
      <w:hyperlink w:anchor="_Toc168666355" w:history="1">
        <w:r w:rsidRPr="00AE4C3F">
          <w:rPr>
            <w:rStyle w:val="Hyperkobling"/>
            <w:rFonts w:asciiTheme="minorHAnsi" w:hAnsiTheme="minorHAnsi" w:cstheme="minorHAnsi"/>
          </w:rPr>
          <w:t>Avtalens punkt 2.2.3.2 Avvik i disposisjonsrett</w:t>
        </w:r>
        <w:r w:rsidRPr="00AE4C3F">
          <w:rPr>
            <w:webHidden/>
          </w:rPr>
          <w:tab/>
        </w:r>
        <w:r w:rsidRPr="00AE4C3F">
          <w:rPr>
            <w:webHidden/>
          </w:rPr>
          <w:fldChar w:fldCharType="begin"/>
        </w:r>
        <w:r w:rsidRPr="00AE4C3F">
          <w:rPr>
            <w:webHidden/>
          </w:rPr>
          <w:instrText xml:space="preserve"> PAGEREF _Toc168666355 \h </w:instrText>
        </w:r>
        <w:r w:rsidRPr="00AE4C3F">
          <w:rPr>
            <w:webHidden/>
          </w:rPr>
        </w:r>
        <w:r w:rsidRPr="00AE4C3F">
          <w:rPr>
            <w:webHidden/>
          </w:rPr>
          <w:fldChar w:fldCharType="separate"/>
        </w:r>
        <w:r w:rsidR="00883C35">
          <w:rPr>
            <w:webHidden/>
          </w:rPr>
          <w:t>4</w:t>
        </w:r>
        <w:r w:rsidRPr="00AE4C3F">
          <w:rPr>
            <w:webHidden/>
          </w:rPr>
          <w:fldChar w:fldCharType="end"/>
        </w:r>
      </w:hyperlink>
    </w:p>
    <w:p w14:paraId="3F7C8655" w14:textId="27A9F928" w:rsidR="00AE4C3F" w:rsidRPr="00AE4C3F" w:rsidRDefault="00AE4C3F">
      <w:pPr>
        <w:pStyle w:val="INNH2"/>
        <w:rPr>
          <w:rFonts w:eastAsiaTheme="minorEastAsia"/>
          <w:kern w:val="2"/>
          <w:sz w:val="24"/>
          <w:szCs w:val="24"/>
          <w14:ligatures w14:val="standardContextual"/>
        </w:rPr>
      </w:pPr>
      <w:hyperlink w:anchor="_Toc168666356" w:history="1">
        <w:r w:rsidRPr="00AE4C3F">
          <w:rPr>
            <w:rStyle w:val="Hyperkobling"/>
            <w:rFonts w:asciiTheme="minorHAnsi" w:hAnsiTheme="minorHAnsi" w:cstheme="minorHAnsi"/>
          </w:rPr>
          <w:t>Avtalens punkt 2.2.7 Garantiperiode og garantiytelser</w:t>
        </w:r>
        <w:r w:rsidRPr="00AE4C3F">
          <w:rPr>
            <w:webHidden/>
          </w:rPr>
          <w:tab/>
        </w:r>
        <w:r w:rsidRPr="00AE4C3F">
          <w:rPr>
            <w:webHidden/>
          </w:rPr>
          <w:fldChar w:fldCharType="begin"/>
        </w:r>
        <w:r w:rsidRPr="00AE4C3F">
          <w:rPr>
            <w:webHidden/>
          </w:rPr>
          <w:instrText xml:space="preserve"> PAGEREF _Toc168666356 \h </w:instrText>
        </w:r>
        <w:r w:rsidRPr="00AE4C3F">
          <w:rPr>
            <w:webHidden/>
          </w:rPr>
        </w:r>
        <w:r w:rsidRPr="00AE4C3F">
          <w:rPr>
            <w:webHidden/>
          </w:rPr>
          <w:fldChar w:fldCharType="separate"/>
        </w:r>
        <w:r w:rsidR="00883C35">
          <w:rPr>
            <w:webHidden/>
          </w:rPr>
          <w:t>4</w:t>
        </w:r>
        <w:r w:rsidRPr="00AE4C3F">
          <w:rPr>
            <w:webHidden/>
          </w:rPr>
          <w:fldChar w:fldCharType="end"/>
        </w:r>
      </w:hyperlink>
    </w:p>
    <w:p w14:paraId="273A3FD9" w14:textId="7A25FA74" w:rsidR="00AE4C3F" w:rsidRPr="00AE4C3F" w:rsidRDefault="00AE4C3F">
      <w:pPr>
        <w:pStyle w:val="INNH2"/>
        <w:rPr>
          <w:rFonts w:eastAsiaTheme="minorEastAsia"/>
          <w:kern w:val="2"/>
          <w:sz w:val="24"/>
          <w:szCs w:val="24"/>
          <w14:ligatures w14:val="standardContextual"/>
        </w:rPr>
      </w:pPr>
      <w:hyperlink w:anchor="_Toc168666357" w:history="1">
        <w:r w:rsidRPr="00AE4C3F">
          <w:rPr>
            <w:rStyle w:val="Hyperkobling"/>
            <w:rFonts w:asciiTheme="minorHAnsi" w:hAnsiTheme="minorHAnsi" w:cstheme="minorHAnsi"/>
          </w:rPr>
          <w:t>Avtalens punkt 7 Eksterne rettslige krav</w:t>
        </w:r>
        <w:r w:rsidRPr="00AE4C3F">
          <w:rPr>
            <w:webHidden/>
          </w:rPr>
          <w:tab/>
        </w:r>
        <w:r w:rsidRPr="00AE4C3F">
          <w:rPr>
            <w:webHidden/>
          </w:rPr>
          <w:fldChar w:fldCharType="begin"/>
        </w:r>
        <w:r w:rsidRPr="00AE4C3F">
          <w:rPr>
            <w:webHidden/>
          </w:rPr>
          <w:instrText xml:space="preserve"> PAGEREF _Toc168666357 \h </w:instrText>
        </w:r>
        <w:r w:rsidRPr="00AE4C3F">
          <w:rPr>
            <w:webHidden/>
          </w:rPr>
        </w:r>
        <w:r w:rsidRPr="00AE4C3F">
          <w:rPr>
            <w:webHidden/>
          </w:rPr>
          <w:fldChar w:fldCharType="separate"/>
        </w:r>
        <w:r w:rsidR="00883C35">
          <w:rPr>
            <w:webHidden/>
          </w:rPr>
          <w:t>4</w:t>
        </w:r>
        <w:r w:rsidRPr="00AE4C3F">
          <w:rPr>
            <w:webHidden/>
          </w:rPr>
          <w:fldChar w:fldCharType="end"/>
        </w:r>
      </w:hyperlink>
    </w:p>
    <w:p w14:paraId="00B040ED" w14:textId="730216D0" w:rsidR="00AE4C3F" w:rsidRPr="00AE4C3F" w:rsidRDefault="00AE4C3F">
      <w:pPr>
        <w:pStyle w:val="INNH2"/>
        <w:rPr>
          <w:rFonts w:eastAsiaTheme="minorEastAsia"/>
          <w:kern w:val="2"/>
          <w:sz w:val="24"/>
          <w:szCs w:val="24"/>
          <w14:ligatures w14:val="standardContextual"/>
        </w:rPr>
      </w:pPr>
      <w:hyperlink w:anchor="_Toc168666358" w:history="1">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_Toc168666358 \h </w:instrText>
        </w:r>
        <w:r w:rsidRPr="00AE4C3F">
          <w:rPr>
            <w:webHidden/>
          </w:rPr>
        </w:r>
        <w:r w:rsidRPr="00AE4C3F">
          <w:rPr>
            <w:webHidden/>
          </w:rPr>
          <w:fldChar w:fldCharType="separate"/>
        </w:r>
        <w:r w:rsidR="00883C35">
          <w:rPr>
            <w:webHidden/>
          </w:rPr>
          <w:t>4</w:t>
        </w:r>
        <w:r w:rsidRPr="00AE4C3F">
          <w:rPr>
            <w:webHidden/>
          </w:rPr>
          <w:fldChar w:fldCharType="end"/>
        </w:r>
      </w:hyperlink>
    </w:p>
    <w:p w14:paraId="04B77674" w14:textId="398BF410" w:rsidR="00AE4C3F" w:rsidRPr="00AE4C3F" w:rsidRDefault="00AE4C3F">
      <w:pPr>
        <w:pStyle w:val="INNH1"/>
        <w:rPr>
          <w:rFonts w:eastAsiaTheme="minorEastAsia"/>
          <w:b w:val="0"/>
          <w:bCs w:val="0"/>
          <w:kern w:val="2"/>
          <w:sz w:val="24"/>
          <w:szCs w:val="24"/>
          <w14:ligatures w14:val="standardContextual"/>
        </w:rPr>
      </w:pPr>
      <w:hyperlink w:anchor="_Toc168666359" w:history="1">
        <w:r w:rsidRPr="00AE4C3F">
          <w:rPr>
            <w:rStyle w:val="Hyperkobling"/>
            <w:rFonts w:asciiTheme="minorHAnsi" w:hAnsiTheme="minorHAnsi" w:cstheme="minorHAnsi"/>
          </w:rPr>
          <w:t>Bilag 3: Kundens tekniske plattform</w:t>
        </w:r>
        <w:r w:rsidRPr="00AE4C3F">
          <w:rPr>
            <w:webHidden/>
          </w:rPr>
          <w:tab/>
        </w:r>
        <w:r w:rsidRPr="00AE4C3F">
          <w:rPr>
            <w:webHidden/>
          </w:rPr>
          <w:fldChar w:fldCharType="begin"/>
        </w:r>
        <w:r w:rsidRPr="00AE4C3F">
          <w:rPr>
            <w:webHidden/>
          </w:rPr>
          <w:instrText xml:space="preserve"> PAGEREF _Toc168666359 \h </w:instrText>
        </w:r>
        <w:r w:rsidRPr="00AE4C3F">
          <w:rPr>
            <w:webHidden/>
          </w:rPr>
        </w:r>
        <w:r w:rsidRPr="00AE4C3F">
          <w:rPr>
            <w:webHidden/>
          </w:rPr>
          <w:fldChar w:fldCharType="separate"/>
        </w:r>
        <w:r w:rsidR="00883C35">
          <w:rPr>
            <w:webHidden/>
          </w:rPr>
          <w:t>5</w:t>
        </w:r>
        <w:r w:rsidRPr="00AE4C3F">
          <w:rPr>
            <w:webHidden/>
          </w:rPr>
          <w:fldChar w:fldCharType="end"/>
        </w:r>
      </w:hyperlink>
    </w:p>
    <w:p w14:paraId="0D47F605" w14:textId="4490BC89" w:rsidR="00AE4C3F" w:rsidRPr="00AE4C3F" w:rsidRDefault="00AE4C3F">
      <w:pPr>
        <w:pStyle w:val="INNH2"/>
        <w:rPr>
          <w:rFonts w:eastAsiaTheme="minorEastAsia"/>
          <w:kern w:val="2"/>
          <w:sz w:val="24"/>
          <w:szCs w:val="24"/>
          <w14:ligatures w14:val="standardContextual"/>
        </w:rPr>
      </w:pPr>
      <w:hyperlink w:anchor="_Toc168666360" w:history="1">
        <w:r w:rsidRPr="00AE4C3F">
          <w:rPr>
            <w:rStyle w:val="Hyperkobling"/>
            <w:rFonts w:asciiTheme="minorHAnsi" w:hAnsiTheme="minorHAnsi" w:cstheme="minorHAnsi"/>
          </w:rPr>
          <w:t>Avtalens punkt 1.1 Avtalens omfang</w:t>
        </w:r>
        <w:r w:rsidRPr="00AE4C3F">
          <w:rPr>
            <w:webHidden/>
          </w:rPr>
          <w:tab/>
        </w:r>
        <w:r w:rsidRPr="00AE4C3F">
          <w:rPr>
            <w:webHidden/>
          </w:rPr>
          <w:fldChar w:fldCharType="begin"/>
        </w:r>
        <w:r w:rsidRPr="00AE4C3F">
          <w:rPr>
            <w:webHidden/>
          </w:rPr>
          <w:instrText xml:space="preserve"> PAGEREF _Toc168666360 \h </w:instrText>
        </w:r>
        <w:r w:rsidRPr="00AE4C3F">
          <w:rPr>
            <w:webHidden/>
          </w:rPr>
        </w:r>
        <w:r w:rsidRPr="00AE4C3F">
          <w:rPr>
            <w:webHidden/>
          </w:rPr>
          <w:fldChar w:fldCharType="separate"/>
        </w:r>
        <w:r w:rsidR="00883C35">
          <w:rPr>
            <w:webHidden/>
          </w:rPr>
          <w:t>5</w:t>
        </w:r>
        <w:r w:rsidRPr="00AE4C3F">
          <w:rPr>
            <w:webHidden/>
          </w:rPr>
          <w:fldChar w:fldCharType="end"/>
        </w:r>
      </w:hyperlink>
    </w:p>
    <w:p w14:paraId="1CB5CD6E" w14:textId="776850A4" w:rsidR="00AE4C3F" w:rsidRPr="00AE4C3F" w:rsidRDefault="00AE4C3F">
      <w:pPr>
        <w:pStyle w:val="INNH1"/>
        <w:rPr>
          <w:rFonts w:eastAsiaTheme="minorEastAsia"/>
          <w:b w:val="0"/>
          <w:bCs w:val="0"/>
          <w:kern w:val="2"/>
          <w:sz w:val="24"/>
          <w:szCs w:val="24"/>
          <w14:ligatures w14:val="standardContextual"/>
        </w:rPr>
      </w:pPr>
      <w:hyperlink w:anchor="_Toc168666361" w:history="1">
        <w:r w:rsidRPr="00AE4C3F">
          <w:rPr>
            <w:rStyle w:val="Hyperkobling"/>
            <w:rFonts w:asciiTheme="minorHAnsi" w:hAnsiTheme="minorHAnsi" w:cstheme="minorHAnsi"/>
          </w:rPr>
          <w:t>Bilag 4: Leveringstidspunkt og andre frister</w:t>
        </w:r>
        <w:r w:rsidRPr="00AE4C3F">
          <w:rPr>
            <w:webHidden/>
          </w:rPr>
          <w:tab/>
        </w:r>
        <w:r w:rsidRPr="00AE4C3F">
          <w:rPr>
            <w:webHidden/>
          </w:rPr>
          <w:fldChar w:fldCharType="begin"/>
        </w:r>
        <w:r w:rsidRPr="00AE4C3F">
          <w:rPr>
            <w:webHidden/>
          </w:rPr>
          <w:instrText xml:space="preserve"> PAGEREF _Toc168666361 \h </w:instrText>
        </w:r>
        <w:r w:rsidRPr="00AE4C3F">
          <w:rPr>
            <w:webHidden/>
          </w:rPr>
        </w:r>
        <w:r w:rsidRPr="00AE4C3F">
          <w:rPr>
            <w:webHidden/>
          </w:rPr>
          <w:fldChar w:fldCharType="separate"/>
        </w:r>
        <w:r w:rsidR="00883C35">
          <w:rPr>
            <w:webHidden/>
          </w:rPr>
          <w:t>6</w:t>
        </w:r>
        <w:r w:rsidRPr="00AE4C3F">
          <w:rPr>
            <w:webHidden/>
          </w:rPr>
          <w:fldChar w:fldCharType="end"/>
        </w:r>
      </w:hyperlink>
    </w:p>
    <w:p w14:paraId="0596C498" w14:textId="0033DCBC" w:rsidR="00AE4C3F" w:rsidRPr="00AE4C3F" w:rsidRDefault="00AE4C3F">
      <w:pPr>
        <w:pStyle w:val="INNH2"/>
        <w:rPr>
          <w:rFonts w:eastAsiaTheme="minorEastAsia"/>
          <w:kern w:val="2"/>
          <w:sz w:val="24"/>
          <w:szCs w:val="24"/>
          <w14:ligatures w14:val="standardContextual"/>
        </w:rPr>
      </w:pPr>
      <w:hyperlink w:anchor="_Toc168666362" w:history="1">
        <w:r w:rsidRPr="00AE4C3F">
          <w:rPr>
            <w:rStyle w:val="Hyperkobling"/>
            <w:rFonts w:asciiTheme="minorHAnsi" w:hAnsiTheme="minorHAnsi" w:cstheme="minorHAnsi"/>
          </w:rPr>
          <w:t>Avtalens punkt 2.2.5 Tid og sted for leverandørens ytelse</w:t>
        </w:r>
        <w:r w:rsidRPr="00AE4C3F">
          <w:rPr>
            <w:webHidden/>
          </w:rPr>
          <w:tab/>
        </w:r>
        <w:r w:rsidRPr="00AE4C3F">
          <w:rPr>
            <w:webHidden/>
          </w:rPr>
          <w:fldChar w:fldCharType="begin"/>
        </w:r>
        <w:r w:rsidRPr="00AE4C3F">
          <w:rPr>
            <w:webHidden/>
          </w:rPr>
          <w:instrText xml:space="preserve"> PAGEREF _Toc168666362 \h </w:instrText>
        </w:r>
        <w:r w:rsidRPr="00AE4C3F">
          <w:rPr>
            <w:webHidden/>
          </w:rPr>
        </w:r>
        <w:r w:rsidRPr="00AE4C3F">
          <w:rPr>
            <w:webHidden/>
          </w:rPr>
          <w:fldChar w:fldCharType="separate"/>
        </w:r>
        <w:r w:rsidR="00883C35">
          <w:rPr>
            <w:webHidden/>
          </w:rPr>
          <w:t>6</w:t>
        </w:r>
        <w:r w:rsidRPr="00AE4C3F">
          <w:rPr>
            <w:webHidden/>
          </w:rPr>
          <w:fldChar w:fldCharType="end"/>
        </w:r>
      </w:hyperlink>
    </w:p>
    <w:p w14:paraId="0400B9CA" w14:textId="1CFD7F06" w:rsidR="00AE4C3F" w:rsidRPr="00AE4C3F" w:rsidRDefault="00AE4C3F">
      <w:pPr>
        <w:pStyle w:val="INNH2"/>
        <w:rPr>
          <w:rFonts w:eastAsiaTheme="minorEastAsia"/>
          <w:kern w:val="2"/>
          <w:sz w:val="24"/>
          <w:szCs w:val="24"/>
          <w14:ligatures w14:val="standardContextual"/>
        </w:rPr>
      </w:pPr>
      <w:hyperlink w:anchor="_Toc168666363" w:history="1">
        <w:r w:rsidRPr="00AE4C3F">
          <w:rPr>
            <w:rStyle w:val="Hyperkobling"/>
            <w:rFonts w:asciiTheme="minorHAnsi" w:hAnsiTheme="minorHAnsi" w:cstheme="minorHAnsi"/>
          </w:rPr>
          <w:t>Avtalens punkt 9.4.3.1 Når det foreligger grunnlag for dagbot</w:t>
        </w:r>
        <w:r w:rsidRPr="00AE4C3F">
          <w:rPr>
            <w:webHidden/>
          </w:rPr>
          <w:tab/>
        </w:r>
        <w:r w:rsidRPr="00AE4C3F">
          <w:rPr>
            <w:webHidden/>
          </w:rPr>
          <w:fldChar w:fldCharType="begin"/>
        </w:r>
        <w:r w:rsidRPr="00AE4C3F">
          <w:rPr>
            <w:webHidden/>
          </w:rPr>
          <w:instrText xml:space="preserve"> PAGEREF _Toc168666363 \h </w:instrText>
        </w:r>
        <w:r w:rsidRPr="00AE4C3F">
          <w:rPr>
            <w:webHidden/>
          </w:rPr>
        </w:r>
        <w:r w:rsidRPr="00AE4C3F">
          <w:rPr>
            <w:webHidden/>
          </w:rPr>
          <w:fldChar w:fldCharType="separate"/>
        </w:r>
        <w:r w:rsidR="00883C35">
          <w:rPr>
            <w:webHidden/>
          </w:rPr>
          <w:t>6</w:t>
        </w:r>
        <w:r w:rsidRPr="00AE4C3F">
          <w:rPr>
            <w:webHidden/>
          </w:rPr>
          <w:fldChar w:fldCharType="end"/>
        </w:r>
      </w:hyperlink>
    </w:p>
    <w:p w14:paraId="2AE42133" w14:textId="32557D80" w:rsidR="00AE4C3F" w:rsidRPr="00AE4C3F" w:rsidRDefault="00AE4C3F">
      <w:pPr>
        <w:pStyle w:val="INNH1"/>
        <w:rPr>
          <w:rFonts w:eastAsiaTheme="minorEastAsia"/>
          <w:b w:val="0"/>
          <w:bCs w:val="0"/>
          <w:kern w:val="2"/>
          <w:sz w:val="24"/>
          <w:szCs w:val="24"/>
          <w14:ligatures w14:val="standardContextual"/>
        </w:rPr>
      </w:pPr>
      <w:hyperlink w:anchor="_Toc168666364" w:history="1">
        <w:r w:rsidRPr="00AE4C3F">
          <w:rPr>
            <w:rStyle w:val="Hyperkobling"/>
            <w:rFonts w:asciiTheme="minorHAnsi" w:hAnsiTheme="minorHAnsi" w:cstheme="minorHAnsi"/>
          </w:rPr>
          <w:t>Bilag 5: Godkjenningsprøve</w:t>
        </w:r>
        <w:r w:rsidRPr="00AE4C3F">
          <w:rPr>
            <w:webHidden/>
          </w:rPr>
          <w:tab/>
        </w:r>
        <w:r w:rsidRPr="00AE4C3F">
          <w:rPr>
            <w:webHidden/>
          </w:rPr>
          <w:fldChar w:fldCharType="begin"/>
        </w:r>
        <w:r w:rsidRPr="00AE4C3F">
          <w:rPr>
            <w:webHidden/>
          </w:rPr>
          <w:instrText xml:space="preserve"> PAGEREF _Toc168666364 \h </w:instrText>
        </w:r>
        <w:r w:rsidRPr="00AE4C3F">
          <w:rPr>
            <w:webHidden/>
          </w:rPr>
        </w:r>
        <w:r w:rsidRPr="00AE4C3F">
          <w:rPr>
            <w:webHidden/>
          </w:rPr>
          <w:fldChar w:fldCharType="separate"/>
        </w:r>
        <w:r w:rsidR="00883C35">
          <w:rPr>
            <w:webHidden/>
          </w:rPr>
          <w:t>7</w:t>
        </w:r>
        <w:r w:rsidRPr="00AE4C3F">
          <w:rPr>
            <w:webHidden/>
          </w:rPr>
          <w:fldChar w:fldCharType="end"/>
        </w:r>
      </w:hyperlink>
    </w:p>
    <w:p w14:paraId="0CDA5874" w14:textId="6C02EA43" w:rsidR="00AE4C3F" w:rsidRPr="00AE4C3F" w:rsidRDefault="00AE4C3F">
      <w:pPr>
        <w:pStyle w:val="INNH2"/>
        <w:rPr>
          <w:rFonts w:eastAsiaTheme="minorEastAsia"/>
          <w:kern w:val="2"/>
          <w:sz w:val="24"/>
          <w:szCs w:val="24"/>
          <w14:ligatures w14:val="standardContextual"/>
        </w:rPr>
      </w:pPr>
      <w:hyperlink w:anchor="_Toc168666365" w:history="1">
        <w:r w:rsidRPr="00AE4C3F">
          <w:rPr>
            <w:rStyle w:val="Hyperkobling"/>
            <w:rFonts w:asciiTheme="minorHAnsi" w:hAnsiTheme="minorHAnsi" w:cstheme="minorHAnsi"/>
          </w:rPr>
          <w:t>Avtalens punkt 2.2.6 Undersøkelsesplikt/Godkjenningsprøve</w:t>
        </w:r>
        <w:r w:rsidRPr="00AE4C3F">
          <w:rPr>
            <w:webHidden/>
          </w:rPr>
          <w:tab/>
        </w:r>
        <w:r w:rsidRPr="00AE4C3F">
          <w:rPr>
            <w:webHidden/>
          </w:rPr>
          <w:fldChar w:fldCharType="begin"/>
        </w:r>
        <w:r w:rsidRPr="00AE4C3F">
          <w:rPr>
            <w:webHidden/>
          </w:rPr>
          <w:instrText xml:space="preserve"> PAGEREF _Toc168666365 \h </w:instrText>
        </w:r>
        <w:r w:rsidRPr="00AE4C3F">
          <w:rPr>
            <w:webHidden/>
          </w:rPr>
        </w:r>
        <w:r w:rsidRPr="00AE4C3F">
          <w:rPr>
            <w:webHidden/>
          </w:rPr>
          <w:fldChar w:fldCharType="separate"/>
        </w:r>
        <w:r w:rsidR="00883C35">
          <w:rPr>
            <w:webHidden/>
          </w:rPr>
          <w:t>7</w:t>
        </w:r>
        <w:r w:rsidRPr="00AE4C3F">
          <w:rPr>
            <w:webHidden/>
          </w:rPr>
          <w:fldChar w:fldCharType="end"/>
        </w:r>
      </w:hyperlink>
    </w:p>
    <w:p w14:paraId="2F801316" w14:textId="7011A2FC" w:rsidR="00AE4C3F" w:rsidRPr="00AE4C3F" w:rsidRDefault="00AE4C3F">
      <w:pPr>
        <w:pStyle w:val="INNH1"/>
        <w:rPr>
          <w:rFonts w:eastAsiaTheme="minorEastAsia"/>
          <w:b w:val="0"/>
          <w:bCs w:val="0"/>
          <w:kern w:val="2"/>
          <w:sz w:val="24"/>
          <w:szCs w:val="24"/>
          <w14:ligatures w14:val="standardContextual"/>
        </w:rPr>
      </w:pPr>
      <w:hyperlink w:anchor="_Toc168666366" w:history="1">
        <w:r w:rsidRPr="00AE4C3F">
          <w:rPr>
            <w:rStyle w:val="Hyperkobling"/>
            <w:rFonts w:asciiTheme="minorHAnsi" w:hAnsiTheme="minorHAnsi" w:cstheme="minorHAnsi"/>
          </w:rPr>
          <w:t>Bilag 6: Administrative bestemmelser</w:t>
        </w:r>
        <w:r w:rsidRPr="00AE4C3F">
          <w:rPr>
            <w:webHidden/>
          </w:rPr>
          <w:tab/>
        </w:r>
        <w:r w:rsidRPr="00AE4C3F">
          <w:rPr>
            <w:webHidden/>
          </w:rPr>
          <w:fldChar w:fldCharType="begin"/>
        </w:r>
        <w:r w:rsidRPr="00AE4C3F">
          <w:rPr>
            <w:webHidden/>
          </w:rPr>
          <w:instrText xml:space="preserve"> PAGEREF _Toc168666366 \h </w:instrText>
        </w:r>
        <w:r w:rsidRPr="00AE4C3F">
          <w:rPr>
            <w:webHidden/>
          </w:rPr>
        </w:r>
        <w:r w:rsidRPr="00AE4C3F">
          <w:rPr>
            <w:webHidden/>
          </w:rPr>
          <w:fldChar w:fldCharType="separate"/>
        </w:r>
        <w:r w:rsidR="00883C35">
          <w:rPr>
            <w:webHidden/>
          </w:rPr>
          <w:t>8</w:t>
        </w:r>
        <w:r w:rsidRPr="00AE4C3F">
          <w:rPr>
            <w:webHidden/>
          </w:rPr>
          <w:fldChar w:fldCharType="end"/>
        </w:r>
      </w:hyperlink>
    </w:p>
    <w:p w14:paraId="5F690EA1" w14:textId="6D0083AA" w:rsidR="00AE4C3F" w:rsidRPr="00AE4C3F" w:rsidRDefault="00AE4C3F">
      <w:pPr>
        <w:pStyle w:val="INNH2"/>
        <w:rPr>
          <w:rFonts w:eastAsiaTheme="minorEastAsia"/>
          <w:kern w:val="2"/>
          <w:sz w:val="24"/>
          <w:szCs w:val="24"/>
          <w14:ligatures w14:val="standardContextual"/>
        </w:rPr>
      </w:pPr>
      <w:hyperlink w:anchor="_Toc168666367" w:history="1">
        <w:r w:rsidRPr="00AE4C3F">
          <w:rPr>
            <w:rStyle w:val="Hyperkobling"/>
            <w:rFonts w:asciiTheme="minorHAnsi" w:hAnsiTheme="minorHAnsi" w:cstheme="minorHAnsi"/>
          </w:rPr>
          <w:t>Avtalens punkt 2.1.1 Partenes representanter</w:t>
        </w:r>
        <w:r w:rsidRPr="00AE4C3F">
          <w:rPr>
            <w:webHidden/>
          </w:rPr>
          <w:tab/>
        </w:r>
        <w:r w:rsidRPr="00AE4C3F">
          <w:rPr>
            <w:webHidden/>
          </w:rPr>
          <w:fldChar w:fldCharType="begin"/>
        </w:r>
        <w:r w:rsidRPr="00AE4C3F">
          <w:rPr>
            <w:webHidden/>
          </w:rPr>
          <w:instrText xml:space="preserve"> PAGEREF _Toc168666367 \h </w:instrText>
        </w:r>
        <w:r w:rsidRPr="00AE4C3F">
          <w:rPr>
            <w:webHidden/>
          </w:rPr>
        </w:r>
        <w:r w:rsidRPr="00AE4C3F">
          <w:rPr>
            <w:webHidden/>
          </w:rPr>
          <w:fldChar w:fldCharType="separate"/>
        </w:r>
        <w:r w:rsidR="00883C35">
          <w:rPr>
            <w:webHidden/>
          </w:rPr>
          <w:t>8</w:t>
        </w:r>
        <w:r w:rsidRPr="00AE4C3F">
          <w:rPr>
            <w:webHidden/>
          </w:rPr>
          <w:fldChar w:fldCharType="end"/>
        </w:r>
      </w:hyperlink>
    </w:p>
    <w:p w14:paraId="5C6315F2" w14:textId="400086A5" w:rsidR="00AE4C3F" w:rsidRPr="00AE4C3F" w:rsidRDefault="00AE4C3F">
      <w:pPr>
        <w:pStyle w:val="INNH2"/>
        <w:rPr>
          <w:rFonts w:eastAsiaTheme="minorEastAsia"/>
          <w:kern w:val="2"/>
          <w:sz w:val="24"/>
          <w:szCs w:val="24"/>
          <w14:ligatures w14:val="standardContextual"/>
        </w:rPr>
      </w:pPr>
      <w:hyperlink w:anchor="_Toc168666368" w:history="1">
        <w:r w:rsidRPr="00AE4C3F">
          <w:rPr>
            <w:rStyle w:val="Hyperkobling"/>
            <w:rFonts w:asciiTheme="minorHAnsi" w:hAnsiTheme="minorHAnsi" w:cstheme="minorHAnsi"/>
          </w:rPr>
          <w:t>Avtalens punkt 2.1.2 Skriftlighet</w:t>
        </w:r>
        <w:r w:rsidRPr="00AE4C3F">
          <w:rPr>
            <w:webHidden/>
          </w:rPr>
          <w:tab/>
        </w:r>
        <w:r w:rsidRPr="00AE4C3F">
          <w:rPr>
            <w:webHidden/>
          </w:rPr>
          <w:fldChar w:fldCharType="begin"/>
        </w:r>
        <w:r w:rsidRPr="00AE4C3F">
          <w:rPr>
            <w:webHidden/>
          </w:rPr>
          <w:instrText xml:space="preserve"> PAGEREF _Toc168666368 \h </w:instrText>
        </w:r>
        <w:r w:rsidRPr="00AE4C3F">
          <w:rPr>
            <w:webHidden/>
          </w:rPr>
        </w:r>
        <w:r w:rsidRPr="00AE4C3F">
          <w:rPr>
            <w:webHidden/>
          </w:rPr>
          <w:fldChar w:fldCharType="separate"/>
        </w:r>
        <w:r w:rsidR="00883C35">
          <w:rPr>
            <w:webHidden/>
          </w:rPr>
          <w:t>8</w:t>
        </w:r>
        <w:r w:rsidRPr="00AE4C3F">
          <w:rPr>
            <w:webHidden/>
          </w:rPr>
          <w:fldChar w:fldCharType="end"/>
        </w:r>
      </w:hyperlink>
    </w:p>
    <w:p w14:paraId="604DCE7D" w14:textId="0F92F300" w:rsidR="00AE4C3F" w:rsidRPr="00AE4C3F" w:rsidRDefault="00AE4C3F">
      <w:pPr>
        <w:pStyle w:val="INNH2"/>
        <w:rPr>
          <w:rFonts w:eastAsiaTheme="minorEastAsia"/>
          <w:kern w:val="2"/>
          <w:sz w:val="24"/>
          <w:szCs w:val="24"/>
          <w14:ligatures w14:val="standardContextual"/>
        </w:rPr>
      </w:pPr>
      <w:hyperlink w:anchor="_Toc168666369" w:history="1">
        <w:r w:rsidRPr="00AE4C3F">
          <w:rPr>
            <w:rStyle w:val="Hyperkobling"/>
            <w:rFonts w:asciiTheme="minorHAnsi" w:hAnsiTheme="minorHAnsi" w:cstheme="minorHAnsi"/>
          </w:rPr>
          <w:t>Avtalens punkt 5.3 Taushetsplikt</w:t>
        </w:r>
        <w:r w:rsidRPr="00AE4C3F">
          <w:rPr>
            <w:webHidden/>
          </w:rPr>
          <w:tab/>
        </w:r>
        <w:r w:rsidRPr="00AE4C3F">
          <w:rPr>
            <w:webHidden/>
          </w:rPr>
          <w:fldChar w:fldCharType="begin"/>
        </w:r>
        <w:r w:rsidRPr="00AE4C3F">
          <w:rPr>
            <w:webHidden/>
          </w:rPr>
          <w:instrText xml:space="preserve"> PAGEREF _Toc168666369 \h </w:instrText>
        </w:r>
        <w:r w:rsidRPr="00AE4C3F">
          <w:rPr>
            <w:webHidden/>
          </w:rPr>
        </w:r>
        <w:r w:rsidRPr="00AE4C3F">
          <w:rPr>
            <w:webHidden/>
          </w:rPr>
          <w:fldChar w:fldCharType="separate"/>
        </w:r>
        <w:r w:rsidR="00883C35">
          <w:rPr>
            <w:webHidden/>
          </w:rPr>
          <w:t>8</w:t>
        </w:r>
        <w:r w:rsidRPr="00AE4C3F">
          <w:rPr>
            <w:webHidden/>
          </w:rPr>
          <w:fldChar w:fldCharType="end"/>
        </w:r>
      </w:hyperlink>
    </w:p>
    <w:p w14:paraId="23F768A1" w14:textId="6EA98D1B" w:rsidR="00AE4C3F" w:rsidRPr="00AE4C3F" w:rsidRDefault="00AE4C3F">
      <w:pPr>
        <w:pStyle w:val="INNH2"/>
        <w:rPr>
          <w:rFonts w:eastAsiaTheme="minorEastAsia"/>
          <w:kern w:val="2"/>
          <w:sz w:val="24"/>
          <w:szCs w:val="24"/>
          <w14:ligatures w14:val="standardContextual"/>
        </w:rPr>
      </w:pPr>
      <w:hyperlink w:anchor="_Toc168666370" w:history="1">
        <w:r w:rsidRPr="00AE4C3F">
          <w:rPr>
            <w:rStyle w:val="Hyperkobling"/>
            <w:rFonts w:asciiTheme="minorHAnsi" w:hAnsiTheme="minorHAnsi" w:cstheme="minorHAnsi"/>
          </w:rPr>
          <w:t>Avtalens punkt 5.4 Lønns- og arbeidsvilkår</w:t>
        </w:r>
        <w:r w:rsidRPr="00AE4C3F">
          <w:rPr>
            <w:webHidden/>
          </w:rPr>
          <w:tab/>
        </w:r>
        <w:r w:rsidRPr="00AE4C3F">
          <w:rPr>
            <w:webHidden/>
          </w:rPr>
          <w:fldChar w:fldCharType="begin"/>
        </w:r>
        <w:r w:rsidRPr="00AE4C3F">
          <w:rPr>
            <w:webHidden/>
          </w:rPr>
          <w:instrText xml:space="preserve"> PAGEREF _Toc168666370 \h </w:instrText>
        </w:r>
        <w:r w:rsidRPr="00AE4C3F">
          <w:rPr>
            <w:webHidden/>
          </w:rPr>
        </w:r>
        <w:r w:rsidRPr="00AE4C3F">
          <w:rPr>
            <w:webHidden/>
          </w:rPr>
          <w:fldChar w:fldCharType="separate"/>
        </w:r>
        <w:r w:rsidR="00883C35">
          <w:rPr>
            <w:webHidden/>
          </w:rPr>
          <w:t>8</w:t>
        </w:r>
        <w:r w:rsidRPr="00AE4C3F">
          <w:rPr>
            <w:webHidden/>
          </w:rPr>
          <w:fldChar w:fldCharType="end"/>
        </w:r>
      </w:hyperlink>
    </w:p>
    <w:p w14:paraId="6575AC72" w14:textId="07917A68" w:rsidR="00AE4C3F" w:rsidRPr="00AE4C3F" w:rsidRDefault="00AE4C3F">
      <w:pPr>
        <w:pStyle w:val="INNH1"/>
        <w:rPr>
          <w:rFonts w:eastAsiaTheme="minorEastAsia"/>
          <w:b w:val="0"/>
          <w:bCs w:val="0"/>
          <w:kern w:val="2"/>
          <w:sz w:val="24"/>
          <w:szCs w:val="24"/>
          <w14:ligatures w14:val="standardContextual"/>
        </w:rPr>
      </w:pPr>
      <w:hyperlink w:anchor="_Toc168666371" w:history="1">
        <w:r w:rsidRPr="00AE4C3F">
          <w:rPr>
            <w:rStyle w:val="Hyperkobling"/>
            <w:rFonts w:asciiTheme="minorHAnsi" w:hAnsiTheme="minorHAnsi" w:cstheme="minorHAnsi"/>
          </w:rPr>
          <w:t>Bilag 7: Pris og prisbestemmelser</w:t>
        </w:r>
        <w:r w:rsidRPr="00AE4C3F">
          <w:rPr>
            <w:webHidden/>
          </w:rPr>
          <w:tab/>
        </w:r>
        <w:r w:rsidRPr="00AE4C3F">
          <w:rPr>
            <w:webHidden/>
          </w:rPr>
          <w:fldChar w:fldCharType="begin"/>
        </w:r>
        <w:r w:rsidRPr="00AE4C3F">
          <w:rPr>
            <w:webHidden/>
          </w:rPr>
          <w:instrText xml:space="preserve"> PAGEREF _Toc168666371 \h </w:instrText>
        </w:r>
        <w:r w:rsidRPr="00AE4C3F">
          <w:rPr>
            <w:webHidden/>
          </w:rPr>
        </w:r>
        <w:r w:rsidRPr="00AE4C3F">
          <w:rPr>
            <w:webHidden/>
          </w:rPr>
          <w:fldChar w:fldCharType="separate"/>
        </w:r>
        <w:r w:rsidR="00883C35">
          <w:rPr>
            <w:webHidden/>
          </w:rPr>
          <w:t>9</w:t>
        </w:r>
        <w:r w:rsidRPr="00AE4C3F">
          <w:rPr>
            <w:webHidden/>
          </w:rPr>
          <w:fldChar w:fldCharType="end"/>
        </w:r>
      </w:hyperlink>
    </w:p>
    <w:p w14:paraId="6E6587F3" w14:textId="777FD579" w:rsidR="00AE4C3F" w:rsidRPr="00AE4C3F" w:rsidRDefault="00AE4C3F">
      <w:pPr>
        <w:pStyle w:val="INNH2"/>
        <w:rPr>
          <w:rFonts w:eastAsiaTheme="minorEastAsia"/>
          <w:kern w:val="2"/>
          <w:sz w:val="24"/>
          <w:szCs w:val="24"/>
          <w14:ligatures w14:val="standardContextual"/>
        </w:rPr>
      </w:pPr>
      <w:hyperlink w:anchor="_Toc168666372" w:history="1">
        <w:r w:rsidRPr="00AE4C3F">
          <w:rPr>
            <w:rStyle w:val="Hyperkobling"/>
            <w:rFonts w:asciiTheme="minorHAnsi" w:hAnsiTheme="minorHAnsi" w:cstheme="minorHAnsi"/>
          </w:rPr>
          <w:t>Avtalens punkt 6.1 Vederlag</w:t>
        </w:r>
        <w:r w:rsidRPr="00AE4C3F">
          <w:rPr>
            <w:webHidden/>
          </w:rPr>
          <w:tab/>
        </w:r>
        <w:r w:rsidRPr="00AE4C3F">
          <w:rPr>
            <w:webHidden/>
          </w:rPr>
          <w:fldChar w:fldCharType="begin"/>
        </w:r>
        <w:r w:rsidRPr="00AE4C3F">
          <w:rPr>
            <w:webHidden/>
          </w:rPr>
          <w:instrText xml:space="preserve"> PAGEREF _Toc168666372 \h </w:instrText>
        </w:r>
        <w:r w:rsidRPr="00AE4C3F">
          <w:rPr>
            <w:webHidden/>
          </w:rPr>
        </w:r>
        <w:r w:rsidRPr="00AE4C3F">
          <w:rPr>
            <w:webHidden/>
          </w:rPr>
          <w:fldChar w:fldCharType="separate"/>
        </w:r>
        <w:r w:rsidR="00883C35">
          <w:rPr>
            <w:webHidden/>
          </w:rPr>
          <w:t>9</w:t>
        </w:r>
        <w:r w:rsidRPr="00AE4C3F">
          <w:rPr>
            <w:webHidden/>
          </w:rPr>
          <w:fldChar w:fldCharType="end"/>
        </w:r>
      </w:hyperlink>
    </w:p>
    <w:p w14:paraId="481D5CC1" w14:textId="5F653F1D" w:rsidR="00AE4C3F" w:rsidRPr="00AE4C3F" w:rsidRDefault="00AE4C3F">
      <w:pPr>
        <w:pStyle w:val="INNH2"/>
        <w:rPr>
          <w:rFonts w:eastAsiaTheme="minorEastAsia"/>
          <w:kern w:val="2"/>
          <w:sz w:val="24"/>
          <w:szCs w:val="24"/>
          <w14:ligatures w14:val="standardContextual"/>
        </w:rPr>
      </w:pPr>
      <w:hyperlink w:anchor="_Toc168666373" w:history="1">
        <w:r w:rsidRPr="00AE4C3F">
          <w:rPr>
            <w:rStyle w:val="Hyperkobling"/>
            <w:rFonts w:asciiTheme="minorHAnsi" w:hAnsiTheme="minorHAnsi" w:cstheme="minorHAnsi"/>
          </w:rPr>
          <w:t>Avtalens punkt 6.2 Fakturering</w:t>
        </w:r>
        <w:r w:rsidRPr="00AE4C3F">
          <w:rPr>
            <w:webHidden/>
          </w:rPr>
          <w:tab/>
        </w:r>
        <w:r w:rsidRPr="00AE4C3F">
          <w:rPr>
            <w:webHidden/>
          </w:rPr>
          <w:fldChar w:fldCharType="begin"/>
        </w:r>
        <w:r w:rsidRPr="00AE4C3F">
          <w:rPr>
            <w:webHidden/>
          </w:rPr>
          <w:instrText xml:space="preserve"> PAGEREF _Toc168666373 \h </w:instrText>
        </w:r>
        <w:r w:rsidRPr="00AE4C3F">
          <w:rPr>
            <w:webHidden/>
          </w:rPr>
        </w:r>
        <w:r w:rsidRPr="00AE4C3F">
          <w:rPr>
            <w:webHidden/>
          </w:rPr>
          <w:fldChar w:fldCharType="separate"/>
        </w:r>
        <w:r w:rsidR="00883C35">
          <w:rPr>
            <w:webHidden/>
          </w:rPr>
          <w:t>9</w:t>
        </w:r>
        <w:r w:rsidRPr="00AE4C3F">
          <w:rPr>
            <w:webHidden/>
          </w:rPr>
          <w:fldChar w:fldCharType="end"/>
        </w:r>
      </w:hyperlink>
    </w:p>
    <w:p w14:paraId="297C2C1C" w14:textId="6F63E75C" w:rsidR="00AE4C3F" w:rsidRPr="00AE4C3F" w:rsidRDefault="00AE4C3F">
      <w:pPr>
        <w:pStyle w:val="INNH2"/>
        <w:rPr>
          <w:rFonts w:eastAsiaTheme="minorEastAsia"/>
          <w:kern w:val="2"/>
          <w:sz w:val="24"/>
          <w:szCs w:val="24"/>
          <w14:ligatures w14:val="standardContextual"/>
        </w:rPr>
      </w:pPr>
      <w:hyperlink w:anchor="_Toc168666374" w:history="1">
        <w:r w:rsidRPr="00AE4C3F">
          <w:rPr>
            <w:rStyle w:val="Hyperkobling"/>
            <w:rFonts w:asciiTheme="minorHAnsi" w:hAnsiTheme="minorHAnsi" w:cstheme="minorHAnsi"/>
          </w:rPr>
          <w:t>Avtalens punkt 6.5 Prisendring</w:t>
        </w:r>
        <w:r w:rsidRPr="00AE4C3F">
          <w:rPr>
            <w:webHidden/>
          </w:rPr>
          <w:tab/>
        </w:r>
        <w:r w:rsidRPr="00AE4C3F">
          <w:rPr>
            <w:webHidden/>
          </w:rPr>
          <w:fldChar w:fldCharType="begin"/>
        </w:r>
        <w:r w:rsidRPr="00AE4C3F">
          <w:rPr>
            <w:webHidden/>
          </w:rPr>
          <w:instrText xml:space="preserve"> PAGEREF _Toc168666374 \h </w:instrText>
        </w:r>
        <w:r w:rsidRPr="00AE4C3F">
          <w:rPr>
            <w:webHidden/>
          </w:rPr>
        </w:r>
        <w:r w:rsidRPr="00AE4C3F">
          <w:rPr>
            <w:webHidden/>
          </w:rPr>
          <w:fldChar w:fldCharType="separate"/>
        </w:r>
        <w:r w:rsidR="00883C35">
          <w:rPr>
            <w:webHidden/>
          </w:rPr>
          <w:t>9</w:t>
        </w:r>
        <w:r w:rsidRPr="00AE4C3F">
          <w:rPr>
            <w:webHidden/>
          </w:rPr>
          <w:fldChar w:fldCharType="end"/>
        </w:r>
      </w:hyperlink>
    </w:p>
    <w:p w14:paraId="1BB4F967" w14:textId="05981FB8" w:rsidR="00AE4C3F" w:rsidRPr="00AE4C3F" w:rsidRDefault="00AE4C3F">
      <w:pPr>
        <w:pStyle w:val="INNH2"/>
        <w:rPr>
          <w:rFonts w:eastAsiaTheme="minorEastAsia"/>
          <w:kern w:val="2"/>
          <w:sz w:val="24"/>
          <w:szCs w:val="24"/>
          <w14:ligatures w14:val="standardContextual"/>
        </w:rPr>
      </w:pPr>
      <w:hyperlink w:anchor="_Toc168666375" w:history="1">
        <w:r w:rsidRPr="00AE4C3F">
          <w:rPr>
            <w:rStyle w:val="Hyperkobling"/>
            <w:rFonts w:asciiTheme="minorHAnsi" w:hAnsiTheme="minorHAnsi" w:cstheme="minorHAnsi"/>
          </w:rPr>
          <w:t>Avtalens punkt 2.2.2 Tilpasninger og installasjon mv.</w:t>
        </w:r>
        <w:r w:rsidRPr="00AE4C3F">
          <w:rPr>
            <w:webHidden/>
          </w:rPr>
          <w:tab/>
        </w:r>
        <w:r w:rsidRPr="00AE4C3F">
          <w:rPr>
            <w:webHidden/>
          </w:rPr>
          <w:fldChar w:fldCharType="begin"/>
        </w:r>
        <w:r w:rsidRPr="00AE4C3F">
          <w:rPr>
            <w:webHidden/>
          </w:rPr>
          <w:instrText xml:space="preserve"> PAGEREF _Toc168666375 \h </w:instrText>
        </w:r>
        <w:r w:rsidRPr="00AE4C3F">
          <w:rPr>
            <w:webHidden/>
          </w:rPr>
        </w:r>
        <w:r w:rsidRPr="00AE4C3F">
          <w:rPr>
            <w:webHidden/>
          </w:rPr>
          <w:fldChar w:fldCharType="separate"/>
        </w:r>
        <w:r w:rsidR="00883C35">
          <w:rPr>
            <w:webHidden/>
          </w:rPr>
          <w:t>9</w:t>
        </w:r>
        <w:r w:rsidRPr="00AE4C3F">
          <w:rPr>
            <w:webHidden/>
          </w:rPr>
          <w:fldChar w:fldCharType="end"/>
        </w:r>
      </w:hyperlink>
    </w:p>
    <w:p w14:paraId="08D0A5FC" w14:textId="0C291EA6" w:rsidR="00AE4C3F" w:rsidRPr="00AE4C3F" w:rsidRDefault="00AE4C3F">
      <w:pPr>
        <w:pStyle w:val="INNH2"/>
        <w:rPr>
          <w:rFonts w:eastAsiaTheme="minorEastAsia"/>
          <w:kern w:val="2"/>
          <w:sz w:val="24"/>
          <w:szCs w:val="24"/>
          <w14:ligatures w14:val="standardContextual"/>
        </w:rPr>
      </w:pPr>
      <w:hyperlink w:anchor="_Toc168666376" w:history="1">
        <w:r w:rsidRPr="00AE4C3F">
          <w:rPr>
            <w:rStyle w:val="Hyperkobling"/>
            <w:rFonts w:asciiTheme="minorHAnsi" w:hAnsiTheme="minorHAnsi" w:cstheme="minorHAnsi"/>
          </w:rPr>
          <w:t>Avtalens punkt 2.2.4 Dokumentasjon og opplæring</w:t>
        </w:r>
        <w:r w:rsidRPr="00AE4C3F">
          <w:rPr>
            <w:webHidden/>
          </w:rPr>
          <w:tab/>
        </w:r>
        <w:r w:rsidRPr="00AE4C3F">
          <w:rPr>
            <w:webHidden/>
          </w:rPr>
          <w:fldChar w:fldCharType="begin"/>
        </w:r>
        <w:r w:rsidRPr="00AE4C3F">
          <w:rPr>
            <w:webHidden/>
          </w:rPr>
          <w:instrText xml:space="preserve"> PAGEREF _Toc168666376 \h </w:instrText>
        </w:r>
        <w:r w:rsidRPr="00AE4C3F">
          <w:rPr>
            <w:webHidden/>
          </w:rPr>
        </w:r>
        <w:r w:rsidRPr="00AE4C3F">
          <w:rPr>
            <w:webHidden/>
          </w:rPr>
          <w:fldChar w:fldCharType="separate"/>
        </w:r>
        <w:r w:rsidR="00883C35">
          <w:rPr>
            <w:webHidden/>
          </w:rPr>
          <w:t>10</w:t>
        </w:r>
        <w:r w:rsidRPr="00AE4C3F">
          <w:rPr>
            <w:webHidden/>
          </w:rPr>
          <w:fldChar w:fldCharType="end"/>
        </w:r>
      </w:hyperlink>
    </w:p>
    <w:p w14:paraId="477C658D" w14:textId="3C473E84" w:rsidR="00AE4C3F" w:rsidRPr="00AE4C3F" w:rsidRDefault="00AE4C3F">
      <w:pPr>
        <w:pStyle w:val="INNH2"/>
        <w:rPr>
          <w:rFonts w:eastAsiaTheme="minorEastAsia"/>
          <w:kern w:val="2"/>
          <w:sz w:val="24"/>
          <w:szCs w:val="24"/>
          <w14:ligatures w14:val="standardContextual"/>
        </w:rPr>
      </w:pPr>
      <w:hyperlink w:anchor="_Toc168666377" w:history="1">
        <w:r w:rsidRPr="00AE4C3F">
          <w:rPr>
            <w:rStyle w:val="Hyperkobling"/>
            <w:rFonts w:asciiTheme="minorHAnsi" w:hAnsiTheme="minorHAnsi" w:cstheme="minorHAnsi"/>
          </w:rPr>
          <w:t>Avtalens punkt 8.1 Eiendomsrett til utstyr</w:t>
        </w:r>
        <w:r w:rsidRPr="00AE4C3F">
          <w:rPr>
            <w:webHidden/>
          </w:rPr>
          <w:tab/>
        </w:r>
        <w:r w:rsidRPr="00AE4C3F">
          <w:rPr>
            <w:webHidden/>
          </w:rPr>
          <w:fldChar w:fldCharType="begin"/>
        </w:r>
        <w:r w:rsidRPr="00AE4C3F">
          <w:rPr>
            <w:webHidden/>
          </w:rPr>
          <w:instrText xml:space="preserve"> PAGEREF _Toc168666377 \h </w:instrText>
        </w:r>
        <w:r w:rsidRPr="00AE4C3F">
          <w:rPr>
            <w:webHidden/>
          </w:rPr>
        </w:r>
        <w:r w:rsidRPr="00AE4C3F">
          <w:rPr>
            <w:webHidden/>
          </w:rPr>
          <w:fldChar w:fldCharType="separate"/>
        </w:r>
        <w:r w:rsidR="00883C35">
          <w:rPr>
            <w:webHidden/>
          </w:rPr>
          <w:t>10</w:t>
        </w:r>
        <w:r w:rsidRPr="00AE4C3F">
          <w:rPr>
            <w:webHidden/>
          </w:rPr>
          <w:fldChar w:fldCharType="end"/>
        </w:r>
      </w:hyperlink>
    </w:p>
    <w:p w14:paraId="0A50A41F" w14:textId="25DE9766" w:rsidR="00AE4C3F" w:rsidRPr="00AE4C3F" w:rsidRDefault="00AE4C3F">
      <w:pPr>
        <w:pStyle w:val="INNH2"/>
        <w:rPr>
          <w:rFonts w:eastAsiaTheme="minorEastAsia"/>
          <w:kern w:val="2"/>
          <w:sz w:val="24"/>
          <w:szCs w:val="24"/>
          <w14:ligatures w14:val="standardContextual"/>
        </w:rPr>
      </w:pPr>
      <w:hyperlink w:anchor="_Toc168666378" w:history="1">
        <w:r w:rsidRPr="00AE4C3F">
          <w:rPr>
            <w:rStyle w:val="Hyperkobling"/>
            <w:rFonts w:asciiTheme="minorHAnsi" w:hAnsiTheme="minorHAnsi" w:cstheme="minorHAnsi"/>
          </w:rPr>
          <w:t>Avtalens punkt 8.2.1 Begrenset disposisjonsrett</w:t>
        </w:r>
        <w:r w:rsidRPr="00AE4C3F">
          <w:rPr>
            <w:webHidden/>
          </w:rPr>
          <w:tab/>
        </w:r>
        <w:r w:rsidRPr="00AE4C3F">
          <w:rPr>
            <w:webHidden/>
          </w:rPr>
          <w:fldChar w:fldCharType="begin"/>
        </w:r>
        <w:r w:rsidRPr="00AE4C3F">
          <w:rPr>
            <w:webHidden/>
          </w:rPr>
          <w:instrText xml:space="preserve"> PAGEREF _Toc168666378 \h </w:instrText>
        </w:r>
        <w:r w:rsidRPr="00AE4C3F">
          <w:rPr>
            <w:webHidden/>
          </w:rPr>
        </w:r>
        <w:r w:rsidRPr="00AE4C3F">
          <w:rPr>
            <w:webHidden/>
          </w:rPr>
          <w:fldChar w:fldCharType="separate"/>
        </w:r>
        <w:r w:rsidR="00883C35">
          <w:rPr>
            <w:webHidden/>
          </w:rPr>
          <w:t>10</w:t>
        </w:r>
        <w:r w:rsidRPr="00AE4C3F">
          <w:rPr>
            <w:webHidden/>
          </w:rPr>
          <w:fldChar w:fldCharType="end"/>
        </w:r>
      </w:hyperlink>
    </w:p>
    <w:p w14:paraId="52B50131" w14:textId="7A1B6EDB" w:rsidR="00AE4C3F" w:rsidRPr="00AE4C3F" w:rsidRDefault="00AE4C3F">
      <w:pPr>
        <w:pStyle w:val="INNH2"/>
        <w:rPr>
          <w:rFonts w:eastAsiaTheme="minorEastAsia"/>
          <w:kern w:val="2"/>
          <w:sz w:val="24"/>
          <w:szCs w:val="24"/>
          <w14:ligatures w14:val="standardContextual"/>
        </w:rPr>
      </w:pPr>
      <w:hyperlink w:anchor="_Toc168666379" w:history="1">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_Toc168666379 \h </w:instrText>
        </w:r>
        <w:r w:rsidRPr="00AE4C3F">
          <w:rPr>
            <w:webHidden/>
          </w:rPr>
        </w:r>
        <w:r w:rsidRPr="00AE4C3F">
          <w:rPr>
            <w:webHidden/>
          </w:rPr>
          <w:fldChar w:fldCharType="separate"/>
        </w:r>
        <w:r w:rsidR="00883C35">
          <w:rPr>
            <w:webHidden/>
          </w:rPr>
          <w:t>10</w:t>
        </w:r>
        <w:r w:rsidRPr="00AE4C3F">
          <w:rPr>
            <w:webHidden/>
          </w:rPr>
          <w:fldChar w:fldCharType="end"/>
        </w:r>
      </w:hyperlink>
    </w:p>
    <w:p w14:paraId="04FB9D08" w14:textId="1EC5DC3A" w:rsidR="00AE4C3F" w:rsidRPr="00AE4C3F" w:rsidRDefault="00AE4C3F">
      <w:pPr>
        <w:pStyle w:val="INNH1"/>
        <w:rPr>
          <w:rFonts w:eastAsiaTheme="minorEastAsia"/>
          <w:b w:val="0"/>
          <w:bCs w:val="0"/>
          <w:kern w:val="2"/>
          <w:sz w:val="24"/>
          <w:szCs w:val="24"/>
          <w14:ligatures w14:val="standardContextual"/>
        </w:rPr>
      </w:pPr>
      <w:hyperlink w:anchor="_Toc168666380" w:history="1">
        <w:r w:rsidRPr="00AE4C3F">
          <w:rPr>
            <w:rStyle w:val="Hyperkobling"/>
            <w:rFonts w:asciiTheme="minorHAnsi" w:hAnsiTheme="minorHAnsi" w:cstheme="minorHAnsi"/>
          </w:rPr>
          <w:t>Bilag 8: Endringer i den generelle avtaleteksten</w:t>
        </w:r>
        <w:r w:rsidRPr="00AE4C3F">
          <w:rPr>
            <w:webHidden/>
          </w:rPr>
          <w:tab/>
        </w:r>
        <w:r w:rsidRPr="00AE4C3F">
          <w:rPr>
            <w:webHidden/>
          </w:rPr>
          <w:fldChar w:fldCharType="begin"/>
        </w:r>
        <w:r w:rsidRPr="00AE4C3F">
          <w:rPr>
            <w:webHidden/>
          </w:rPr>
          <w:instrText xml:space="preserve"> PAGEREF _Toc168666380 \h </w:instrText>
        </w:r>
        <w:r w:rsidRPr="00AE4C3F">
          <w:rPr>
            <w:webHidden/>
          </w:rPr>
        </w:r>
        <w:r w:rsidRPr="00AE4C3F">
          <w:rPr>
            <w:webHidden/>
          </w:rPr>
          <w:fldChar w:fldCharType="separate"/>
        </w:r>
        <w:r w:rsidR="00883C35">
          <w:rPr>
            <w:webHidden/>
          </w:rPr>
          <w:t>11</w:t>
        </w:r>
        <w:r w:rsidRPr="00AE4C3F">
          <w:rPr>
            <w:webHidden/>
          </w:rPr>
          <w:fldChar w:fldCharType="end"/>
        </w:r>
      </w:hyperlink>
    </w:p>
    <w:p w14:paraId="43C3E26B" w14:textId="174C327C" w:rsidR="00AE4C3F" w:rsidRPr="00AE4C3F" w:rsidRDefault="00AE4C3F">
      <w:pPr>
        <w:pStyle w:val="INNH1"/>
        <w:rPr>
          <w:rFonts w:eastAsiaTheme="minorEastAsia"/>
          <w:b w:val="0"/>
          <w:bCs w:val="0"/>
          <w:kern w:val="2"/>
          <w:sz w:val="24"/>
          <w:szCs w:val="24"/>
          <w14:ligatures w14:val="standardContextual"/>
        </w:rPr>
      </w:pPr>
      <w:hyperlink w:anchor="_Toc168666381" w:history="1">
        <w:r w:rsidRPr="00AE4C3F">
          <w:rPr>
            <w:rStyle w:val="Hyperkobling"/>
            <w:rFonts w:asciiTheme="minorHAnsi" w:hAnsiTheme="minorHAnsi" w:cstheme="minorHAnsi"/>
          </w:rPr>
          <w:t>Bilag 9: Endringer i Avtalen etter avtaleinngåelsen</w:t>
        </w:r>
        <w:r w:rsidRPr="00AE4C3F">
          <w:rPr>
            <w:webHidden/>
          </w:rPr>
          <w:tab/>
        </w:r>
        <w:r w:rsidRPr="00AE4C3F">
          <w:rPr>
            <w:webHidden/>
          </w:rPr>
          <w:fldChar w:fldCharType="begin"/>
        </w:r>
        <w:r w:rsidRPr="00AE4C3F">
          <w:rPr>
            <w:webHidden/>
          </w:rPr>
          <w:instrText xml:space="preserve"> PAGEREF _Toc168666381 \h </w:instrText>
        </w:r>
        <w:r w:rsidRPr="00AE4C3F">
          <w:rPr>
            <w:webHidden/>
          </w:rPr>
        </w:r>
        <w:r w:rsidRPr="00AE4C3F">
          <w:rPr>
            <w:webHidden/>
          </w:rPr>
          <w:fldChar w:fldCharType="separate"/>
        </w:r>
        <w:r w:rsidR="00883C35">
          <w:rPr>
            <w:webHidden/>
          </w:rPr>
          <w:t>19</w:t>
        </w:r>
        <w:r w:rsidRPr="00AE4C3F">
          <w:rPr>
            <w:webHidden/>
          </w:rPr>
          <w:fldChar w:fldCharType="end"/>
        </w:r>
      </w:hyperlink>
    </w:p>
    <w:p w14:paraId="4CD20AA5" w14:textId="587DA041" w:rsidR="00AE4C3F" w:rsidRPr="00AE4C3F" w:rsidRDefault="00AE4C3F">
      <w:pPr>
        <w:pStyle w:val="INNH1"/>
        <w:rPr>
          <w:rFonts w:eastAsiaTheme="minorEastAsia"/>
          <w:b w:val="0"/>
          <w:bCs w:val="0"/>
          <w:kern w:val="2"/>
          <w:sz w:val="24"/>
          <w:szCs w:val="24"/>
          <w14:ligatures w14:val="standardContextual"/>
        </w:rPr>
      </w:pPr>
      <w:hyperlink w:anchor="_Toc168666382" w:history="1">
        <w:r w:rsidRPr="00AE4C3F">
          <w:rPr>
            <w:rStyle w:val="Hyperkobling"/>
            <w:rFonts w:asciiTheme="minorHAnsi" w:hAnsiTheme="minorHAnsi" w:cstheme="minorHAnsi"/>
          </w:rPr>
          <w:t>Bilag 10: Standard lisensvilkår/standardvilkår for standard programvare og fri programvare</w:t>
        </w:r>
        <w:r w:rsidRPr="00AE4C3F">
          <w:rPr>
            <w:webHidden/>
          </w:rPr>
          <w:tab/>
        </w:r>
        <w:r w:rsidRPr="00AE4C3F">
          <w:rPr>
            <w:webHidden/>
          </w:rPr>
          <w:fldChar w:fldCharType="begin"/>
        </w:r>
        <w:r w:rsidRPr="00AE4C3F">
          <w:rPr>
            <w:webHidden/>
          </w:rPr>
          <w:instrText xml:space="preserve"> PAGEREF _Toc168666382 \h </w:instrText>
        </w:r>
        <w:r w:rsidRPr="00AE4C3F">
          <w:rPr>
            <w:webHidden/>
          </w:rPr>
        </w:r>
        <w:r w:rsidRPr="00AE4C3F">
          <w:rPr>
            <w:webHidden/>
          </w:rPr>
          <w:fldChar w:fldCharType="separate"/>
        </w:r>
        <w:r w:rsidR="00883C35">
          <w:rPr>
            <w:webHidden/>
          </w:rPr>
          <w:t>20</w:t>
        </w:r>
        <w:r w:rsidRPr="00AE4C3F">
          <w:rPr>
            <w:webHidden/>
          </w:rPr>
          <w:fldChar w:fldCharType="end"/>
        </w:r>
      </w:hyperlink>
    </w:p>
    <w:p w14:paraId="30EF4BBC" w14:textId="3A85328B" w:rsidR="00AE4C3F" w:rsidRPr="00AE4C3F" w:rsidRDefault="00AE4C3F">
      <w:pPr>
        <w:pStyle w:val="INNH2"/>
        <w:rPr>
          <w:rFonts w:eastAsiaTheme="minorEastAsia"/>
          <w:kern w:val="2"/>
          <w:sz w:val="24"/>
          <w:szCs w:val="24"/>
          <w14:ligatures w14:val="standardContextual"/>
        </w:rPr>
      </w:pPr>
      <w:hyperlink w:anchor="_Toc168666383" w:history="1">
        <w:r w:rsidRPr="00AE4C3F">
          <w:rPr>
            <w:rStyle w:val="Hyperkobling"/>
            <w:rFonts w:asciiTheme="minorHAnsi" w:hAnsiTheme="minorHAnsi" w:cstheme="minorHAnsi"/>
          </w:rPr>
          <w:t>Avtalens punkt 2.2.3.1 Generelt om standardvilkår</w:t>
        </w:r>
        <w:r w:rsidRPr="00AE4C3F">
          <w:rPr>
            <w:webHidden/>
          </w:rPr>
          <w:tab/>
        </w:r>
        <w:r w:rsidRPr="00AE4C3F">
          <w:rPr>
            <w:webHidden/>
          </w:rPr>
          <w:fldChar w:fldCharType="begin"/>
        </w:r>
        <w:r w:rsidRPr="00AE4C3F">
          <w:rPr>
            <w:webHidden/>
          </w:rPr>
          <w:instrText xml:space="preserve"> PAGEREF _Toc168666383 \h </w:instrText>
        </w:r>
        <w:r w:rsidRPr="00AE4C3F">
          <w:rPr>
            <w:webHidden/>
          </w:rPr>
        </w:r>
        <w:r w:rsidRPr="00AE4C3F">
          <w:rPr>
            <w:webHidden/>
          </w:rPr>
          <w:fldChar w:fldCharType="separate"/>
        </w:r>
        <w:r w:rsidR="00883C35">
          <w:rPr>
            <w:webHidden/>
          </w:rPr>
          <w:t>20</w:t>
        </w:r>
        <w:r w:rsidRPr="00AE4C3F">
          <w:rPr>
            <w:webHidden/>
          </w:rPr>
          <w:fldChar w:fldCharType="end"/>
        </w:r>
      </w:hyperlink>
    </w:p>
    <w:p w14:paraId="6739456F" w14:textId="75898414" w:rsidR="00AE4C3F" w:rsidRPr="00AE4C3F" w:rsidRDefault="00AE4C3F">
      <w:pPr>
        <w:pStyle w:val="INNH2"/>
        <w:rPr>
          <w:rFonts w:eastAsiaTheme="minorEastAsia"/>
          <w:kern w:val="2"/>
          <w:sz w:val="24"/>
          <w:szCs w:val="24"/>
          <w14:ligatures w14:val="standardContextual"/>
        </w:rPr>
      </w:pPr>
      <w:hyperlink w:anchor="_Toc168666384" w:history="1">
        <w:r w:rsidRPr="00AE4C3F">
          <w:rPr>
            <w:rStyle w:val="Hyperkobling"/>
            <w:rFonts w:asciiTheme="minorHAnsi" w:hAnsiTheme="minorHAnsi" w:cstheme="minorHAnsi"/>
          </w:rPr>
          <w:t>Avtalens punkt 8.3 Fri programvare</w:t>
        </w:r>
        <w:r w:rsidRPr="00AE4C3F">
          <w:rPr>
            <w:webHidden/>
          </w:rPr>
          <w:tab/>
        </w:r>
        <w:r w:rsidRPr="00AE4C3F">
          <w:rPr>
            <w:webHidden/>
          </w:rPr>
          <w:fldChar w:fldCharType="begin"/>
        </w:r>
        <w:r w:rsidRPr="00AE4C3F">
          <w:rPr>
            <w:webHidden/>
          </w:rPr>
          <w:instrText xml:space="preserve"> PAGEREF _Toc168666384 \h </w:instrText>
        </w:r>
        <w:r w:rsidRPr="00AE4C3F">
          <w:rPr>
            <w:webHidden/>
          </w:rPr>
        </w:r>
        <w:r w:rsidRPr="00AE4C3F">
          <w:rPr>
            <w:webHidden/>
          </w:rPr>
          <w:fldChar w:fldCharType="separate"/>
        </w:r>
        <w:r w:rsidR="00883C35">
          <w:rPr>
            <w:webHidden/>
          </w:rPr>
          <w:t>20</w:t>
        </w:r>
        <w:r w:rsidRPr="00AE4C3F">
          <w:rPr>
            <w:webHidden/>
          </w:rPr>
          <w:fldChar w:fldCharType="end"/>
        </w:r>
      </w:hyperlink>
    </w:p>
    <w:p w14:paraId="1B29A0DF" w14:textId="62ECC5D8" w:rsidR="00AE4C3F" w:rsidRPr="00AE4C3F" w:rsidRDefault="00AE4C3F">
      <w:pPr>
        <w:pStyle w:val="INNH1"/>
        <w:rPr>
          <w:rFonts w:eastAsiaTheme="minorEastAsia"/>
          <w:b w:val="0"/>
          <w:bCs w:val="0"/>
          <w:kern w:val="2"/>
          <w:sz w:val="24"/>
          <w:szCs w:val="24"/>
          <w14:ligatures w14:val="standardContextual"/>
        </w:rPr>
      </w:pPr>
      <w:hyperlink w:anchor="_Toc168666385" w:history="1">
        <w:r w:rsidRPr="00AE4C3F">
          <w:rPr>
            <w:rStyle w:val="Hyperkobling"/>
            <w:rFonts w:asciiTheme="minorHAnsi" w:hAnsiTheme="minorHAnsi" w:cstheme="minorHAnsi"/>
          </w:rPr>
          <w:t>Bilag 11: Databehandleravtale</w:t>
        </w:r>
        <w:r w:rsidRPr="00AE4C3F">
          <w:rPr>
            <w:webHidden/>
          </w:rPr>
          <w:tab/>
        </w:r>
        <w:r w:rsidRPr="00AE4C3F">
          <w:rPr>
            <w:webHidden/>
          </w:rPr>
          <w:fldChar w:fldCharType="begin"/>
        </w:r>
        <w:r w:rsidRPr="00AE4C3F">
          <w:rPr>
            <w:webHidden/>
          </w:rPr>
          <w:instrText xml:space="preserve"> PAGEREF _Toc168666385 \h </w:instrText>
        </w:r>
        <w:r w:rsidRPr="00AE4C3F">
          <w:rPr>
            <w:webHidden/>
          </w:rPr>
        </w:r>
        <w:r w:rsidRPr="00AE4C3F">
          <w:rPr>
            <w:webHidden/>
          </w:rPr>
          <w:fldChar w:fldCharType="separate"/>
        </w:r>
        <w:r w:rsidR="00883C35">
          <w:rPr>
            <w:webHidden/>
          </w:rPr>
          <w:t>21</w:t>
        </w:r>
        <w:r w:rsidRPr="00AE4C3F">
          <w:rPr>
            <w:webHidden/>
          </w:rPr>
          <w:fldChar w:fldCharType="end"/>
        </w:r>
      </w:hyperlink>
    </w:p>
    <w:p w14:paraId="273174C2" w14:textId="270D53EB" w:rsidR="00904DB6" w:rsidRPr="00904DB6" w:rsidRDefault="00904DB6" w:rsidP="00904DB6">
      <w:pPr>
        <w:rPr>
          <w:sz w:val="22"/>
        </w:rPr>
      </w:pPr>
      <w:r w:rsidRPr="00904DB6">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6F164C6A" w14:textId="77777777" w:rsidR="001566BB" w:rsidRPr="00D52AEE" w:rsidRDefault="001566BB" w:rsidP="001566BB">
      <w:pPr>
        <w:pStyle w:val="Overskrift1"/>
      </w:pPr>
      <w:bookmarkStart w:id="15" w:name="_Toc117691750"/>
      <w:bookmarkStart w:id="16" w:name="_Toc168666344"/>
      <w:r w:rsidRPr="00D52AEE">
        <w:lastRenderedPageBreak/>
        <w:t xml:space="preserve">Bilag 1: </w:t>
      </w:r>
      <w:r w:rsidRPr="001566BB">
        <w:t>Kundens</w:t>
      </w:r>
      <w:r w:rsidRPr="00D52AEE">
        <w:t xml:space="preserve"> </w:t>
      </w:r>
      <w:r>
        <w:t>behovsbeskrivelse og kravspesifikasjon</w:t>
      </w:r>
      <w:bookmarkEnd w:id="15"/>
      <w:bookmarkEnd w:id="16"/>
    </w:p>
    <w:p w14:paraId="457E6C6D" w14:textId="77777777" w:rsidR="001566BB" w:rsidRPr="00110423" w:rsidRDefault="001566BB" w:rsidP="001566BB">
      <w:pPr>
        <w:rPr>
          <w:b/>
        </w:rPr>
      </w:pPr>
      <w:r w:rsidRPr="006B4EBA">
        <w:rPr>
          <w:i/>
          <w:iCs/>
        </w:rPr>
        <w:t>Bilaget skal fylles ut av Kunden</w:t>
      </w:r>
      <w:r>
        <w:t xml:space="preserve">. </w:t>
      </w:r>
    </w:p>
    <w:p w14:paraId="1E127D6C" w14:textId="77777777" w:rsidR="001566BB" w:rsidRPr="00A46988" w:rsidRDefault="001566BB" w:rsidP="001566BB">
      <w:pPr>
        <w:pStyle w:val="Overskrift2"/>
      </w:pPr>
      <w:bookmarkStart w:id="17" w:name="_Toc117691751"/>
      <w:bookmarkStart w:id="18" w:name="_Toc168666345"/>
      <w:bookmarkStart w:id="19" w:name="_Hlk95067642"/>
      <w:r>
        <w:t>Avtalens punkt 1.1 A</w:t>
      </w:r>
      <w:r w:rsidRPr="00867A37">
        <w:t>vtalens omfang</w:t>
      </w:r>
      <w:bookmarkEnd w:id="17"/>
      <w:bookmarkEnd w:id="18"/>
    </w:p>
    <w:bookmarkEnd w:id="19"/>
    <w:p w14:paraId="46625A52" w14:textId="77777777" w:rsidR="001566BB" w:rsidRDefault="001566BB" w:rsidP="001566BB">
      <w:r>
        <w:t>Kundens beskrivelse av sine behov og krav her.</w:t>
      </w:r>
    </w:p>
    <w:p w14:paraId="2D49C152" w14:textId="05F74FA4" w:rsidR="00F846E6" w:rsidRDefault="00F846E6" w:rsidP="001566BB"/>
    <w:p w14:paraId="43BD1B54" w14:textId="39DA87AD" w:rsidR="003116B4" w:rsidRDefault="003116B4" w:rsidP="001566BB">
      <w:r>
        <w:t xml:space="preserve">Backup skal leveres som en komplett løsning </w:t>
      </w:r>
      <w:r w:rsidR="00315C29">
        <w:t>som angitt i kravspesifikasjon i Artifik KGV. Kontrakten settes sammen ved avtaleinngåelse basert på kravspesifikasjon og leverandørens tilbud.</w:t>
      </w:r>
      <w:r w:rsidR="00160C31">
        <w:t xml:space="preserve"> Leverandøren bes fylle ut </w:t>
      </w:r>
      <w:r w:rsidR="00F66E2D">
        <w:t>punkter i bilag 2 som ikke er dekket av svarene i kravspesifikasjonen.</w:t>
      </w:r>
    </w:p>
    <w:p w14:paraId="462FDD92" w14:textId="77777777" w:rsidR="001566BB" w:rsidRDefault="001566BB" w:rsidP="001566BB">
      <w:pPr>
        <w:pStyle w:val="Overskrift2"/>
      </w:pPr>
      <w:bookmarkStart w:id="20" w:name="_Toc117691752"/>
      <w:bookmarkStart w:id="21" w:name="_Toc168666346"/>
      <w:r>
        <w:t>Avtalens punkt 2.2.2 Tilpasninger og installasjon mv.</w:t>
      </w:r>
      <w:bookmarkEnd w:id="20"/>
      <w:bookmarkEnd w:id="21"/>
      <w:r>
        <w:t xml:space="preserve"> </w:t>
      </w:r>
    </w:p>
    <w:p w14:paraId="35540574" w14:textId="1A37FB82" w:rsidR="001566BB" w:rsidRPr="00A20900" w:rsidRDefault="00315C29" w:rsidP="001566BB">
      <w:pPr>
        <w:rPr>
          <w:lang w:eastAsia="nb-NO"/>
        </w:rPr>
      </w:pPr>
      <w:r>
        <w:rPr>
          <w:lang w:eastAsia="nb-NO"/>
        </w:rPr>
        <w:t>Backup skal leveres som en komplett løsning, inkludert installasjon i Kundens datasenter</w:t>
      </w:r>
      <w:r w:rsidR="002A0785">
        <w:rPr>
          <w:lang w:eastAsia="nb-NO"/>
        </w:rPr>
        <w:t>.</w:t>
      </w:r>
    </w:p>
    <w:p w14:paraId="7361FDB1" w14:textId="77777777" w:rsidR="001566BB" w:rsidRDefault="001566BB" w:rsidP="001566BB">
      <w:pPr>
        <w:pStyle w:val="Overskrift2"/>
      </w:pPr>
      <w:bookmarkStart w:id="22" w:name="_Toc117691753"/>
      <w:bookmarkStart w:id="23" w:name="_Toc168666347"/>
      <w:r>
        <w:t>Avtalens punkt 2.2.4 Dokumentasjon og opplæring</w:t>
      </w:r>
      <w:bookmarkEnd w:id="22"/>
      <w:bookmarkEnd w:id="23"/>
      <w:r>
        <w:t xml:space="preserve"> </w:t>
      </w:r>
    </w:p>
    <w:p w14:paraId="114E653E" w14:textId="3E154856" w:rsidR="001566BB" w:rsidRPr="006A1C2F" w:rsidRDefault="002A0785" w:rsidP="001566BB">
      <w:pPr>
        <w:rPr>
          <w:lang w:eastAsia="nb-NO"/>
        </w:rPr>
      </w:pPr>
      <w:r>
        <w:rPr>
          <w:lang w:eastAsia="nb-NO"/>
        </w:rPr>
        <w:t>Det skal leveres dokumentasjon på komplett løsning og</w:t>
      </w:r>
      <w:r w:rsidR="001566BB">
        <w:rPr>
          <w:lang w:eastAsia="nb-NO"/>
        </w:rPr>
        <w:t xml:space="preserve"> opplæring av Kundens personell</w:t>
      </w:r>
      <w:r>
        <w:rPr>
          <w:lang w:eastAsia="nb-NO"/>
        </w:rPr>
        <w:t xml:space="preserve"> skal gjennomføres</w:t>
      </w:r>
      <w:r w:rsidR="001566BB">
        <w:rPr>
          <w:lang w:eastAsia="nb-NO"/>
        </w:rPr>
        <w:t>.</w:t>
      </w:r>
      <w:r w:rsidR="00FA1660">
        <w:rPr>
          <w:lang w:eastAsia="nb-NO"/>
        </w:rPr>
        <w:t xml:space="preserve"> Opplæring skal kunne </w:t>
      </w:r>
      <w:r w:rsidR="004B11E5">
        <w:rPr>
          <w:lang w:eastAsia="nb-NO"/>
        </w:rPr>
        <w:t>gjenoppretting</w:t>
      </w:r>
      <w:r w:rsidR="0043018D">
        <w:rPr>
          <w:lang w:eastAsia="nb-NO"/>
        </w:rPr>
        <w:t xml:space="preserve">. </w:t>
      </w:r>
      <w:r w:rsidR="001566BB">
        <w:rPr>
          <w:lang w:eastAsia="nb-NO"/>
        </w:rPr>
        <w:t xml:space="preserve"> </w:t>
      </w:r>
    </w:p>
    <w:p w14:paraId="078EAB68" w14:textId="77777777" w:rsidR="001566BB" w:rsidRDefault="001566BB" w:rsidP="001566BB">
      <w:pPr>
        <w:pStyle w:val="Overskrift2"/>
      </w:pPr>
      <w:bookmarkStart w:id="24" w:name="_Toc117691754"/>
      <w:bookmarkStart w:id="25" w:name="_Toc168666348"/>
      <w:r>
        <w:t>Avtalens punkt 2.2.6 Undersøkelsesplikt/godkjenningsprøve</w:t>
      </w:r>
      <w:bookmarkEnd w:id="24"/>
      <w:bookmarkEnd w:id="25"/>
    </w:p>
    <w:p w14:paraId="07526AE2" w14:textId="46FAEC8D" w:rsidR="001566BB" w:rsidRDefault="00727FC4" w:rsidP="001566BB">
      <w:pPr>
        <w:rPr>
          <w:lang w:eastAsia="nb-NO"/>
        </w:rPr>
      </w:pPr>
      <w:r>
        <w:rPr>
          <w:lang w:eastAsia="nb-NO"/>
        </w:rPr>
        <w:t xml:space="preserve">Løsningen skal </w:t>
      </w:r>
      <w:r w:rsidR="005F1C83">
        <w:rPr>
          <w:lang w:eastAsia="nb-NO"/>
        </w:rPr>
        <w:t>verifiseres</w:t>
      </w:r>
      <w:r w:rsidR="004B580C">
        <w:rPr>
          <w:lang w:eastAsia="nb-NO"/>
        </w:rPr>
        <w:t>. Backup skal fungere på egen site og</w:t>
      </w:r>
      <w:r w:rsidR="00EE1B39">
        <w:rPr>
          <w:lang w:eastAsia="nb-NO"/>
        </w:rPr>
        <w:t xml:space="preserve"> gjenoppretting </w:t>
      </w:r>
      <w:r w:rsidR="00591D6D">
        <w:rPr>
          <w:lang w:eastAsia="nb-NO"/>
        </w:rPr>
        <w:t>skal være testet.</w:t>
      </w:r>
      <w:r w:rsidR="005B0520">
        <w:rPr>
          <w:lang w:eastAsia="nb-NO"/>
        </w:rPr>
        <w:t xml:space="preserve"> Løsningen skal godkjennes av Kunden.</w:t>
      </w:r>
    </w:p>
    <w:p w14:paraId="7FDB191E" w14:textId="77777777" w:rsidR="001566BB" w:rsidRDefault="001566BB" w:rsidP="001566BB">
      <w:pPr>
        <w:pStyle w:val="Overskrift2"/>
      </w:pPr>
      <w:bookmarkStart w:id="26" w:name="_Toc117691755"/>
      <w:bookmarkStart w:id="27" w:name="_Toc168666349"/>
      <w:r w:rsidRPr="00DE0FAA">
        <w:t>Avtalen</w:t>
      </w:r>
      <w:r>
        <w:t>s</w:t>
      </w:r>
      <w:r w:rsidRPr="00DE0FAA">
        <w:t xml:space="preserve"> punkt </w:t>
      </w:r>
      <w:r>
        <w:t>7 Eksterne rettslige krav</w:t>
      </w:r>
      <w:bookmarkEnd w:id="26"/>
      <w:bookmarkEnd w:id="27"/>
    </w:p>
    <w:p w14:paraId="135F9CDF" w14:textId="6ACF6637" w:rsidR="001566BB" w:rsidRDefault="00F06A94" w:rsidP="001566BB">
      <w:pPr>
        <w:rPr>
          <w:lang w:eastAsia="nb-NO"/>
        </w:rPr>
      </w:pPr>
      <w:r>
        <w:rPr>
          <w:lang w:eastAsia="nb-NO"/>
        </w:rPr>
        <w:t>Rettslige krav fremgår av kravspesifikasjonen</w:t>
      </w:r>
      <w:r w:rsidR="00F66E2D">
        <w:rPr>
          <w:lang w:eastAsia="nb-NO"/>
        </w:rPr>
        <w:t xml:space="preserve"> i Artfik KGV</w:t>
      </w:r>
      <w:r>
        <w:rPr>
          <w:lang w:eastAsia="nb-NO"/>
        </w:rPr>
        <w:t>.</w:t>
      </w:r>
    </w:p>
    <w:p w14:paraId="5F8C532A" w14:textId="77777777" w:rsidR="00657DE5" w:rsidRDefault="00657DE5" w:rsidP="001566BB">
      <w:pPr>
        <w:rPr>
          <w:lang w:eastAsia="nb-NO"/>
        </w:rPr>
      </w:pPr>
    </w:p>
    <w:p w14:paraId="5611CBFC" w14:textId="77777777" w:rsidR="001566BB" w:rsidRDefault="001566BB" w:rsidP="001566BB">
      <w:pPr>
        <w:pStyle w:val="Overskrift2"/>
      </w:pPr>
      <w:bookmarkStart w:id="28" w:name="_Toc117691756"/>
      <w:bookmarkStart w:id="29" w:name="_Toc168666350"/>
      <w:r>
        <w:t>Avtalens punkt 8.3 Fri programvare</w:t>
      </w:r>
      <w:bookmarkEnd w:id="28"/>
      <w:bookmarkEnd w:id="29"/>
    </w:p>
    <w:p w14:paraId="03CB6C80" w14:textId="77777777" w:rsidR="001566BB" w:rsidRPr="000B7BF7" w:rsidRDefault="001566BB" w:rsidP="001566BB">
      <w:pPr>
        <w:rPr>
          <w:lang w:eastAsia="nb-NO"/>
        </w:rPr>
      </w:pPr>
      <w:r>
        <w:rPr>
          <w:lang w:eastAsia="nb-NO"/>
        </w:rPr>
        <w:t xml:space="preserve">Kundens rettigheter til fri programvare skal fremgå her. </w:t>
      </w:r>
      <w:r>
        <w:br w:type="page"/>
      </w:r>
    </w:p>
    <w:p w14:paraId="2E0E17D5" w14:textId="77777777" w:rsidR="001566BB" w:rsidRDefault="001566BB" w:rsidP="001566BB">
      <w:pPr>
        <w:pStyle w:val="Overskrift1"/>
      </w:pPr>
      <w:bookmarkStart w:id="30" w:name="_Toc117691757"/>
      <w:bookmarkStart w:id="31" w:name="_Toc168666351"/>
      <w:r w:rsidRPr="000B7BF7">
        <w:lastRenderedPageBreak/>
        <w:t xml:space="preserve">Bilag 2: </w:t>
      </w:r>
      <w:r>
        <w:t>Leverandørens beskrivelse av leveransen</w:t>
      </w:r>
      <w:bookmarkEnd w:id="30"/>
      <w:bookmarkEnd w:id="31"/>
    </w:p>
    <w:p w14:paraId="6DB51C18" w14:textId="77777777" w:rsidR="001566BB" w:rsidRDefault="001566BB" w:rsidP="001566BB">
      <w:pPr>
        <w:rPr>
          <w:i/>
          <w:szCs w:val="22"/>
        </w:rPr>
      </w:pPr>
      <w:r>
        <w:rPr>
          <w:i/>
          <w:szCs w:val="22"/>
        </w:rPr>
        <w:t>Bilaget skal f</w:t>
      </w:r>
      <w:r w:rsidRPr="00B83756">
        <w:rPr>
          <w:i/>
          <w:szCs w:val="22"/>
        </w:rPr>
        <w:t xml:space="preserve">ylles ut av </w:t>
      </w:r>
      <w:r>
        <w:rPr>
          <w:i/>
          <w:szCs w:val="22"/>
        </w:rPr>
        <w:t>leverandøren</w:t>
      </w:r>
      <w:r w:rsidRPr="00B83756">
        <w:rPr>
          <w:i/>
          <w:szCs w:val="22"/>
        </w:rPr>
        <w:t>.</w:t>
      </w:r>
    </w:p>
    <w:p w14:paraId="49B34D67" w14:textId="77777777" w:rsidR="00CE1D57" w:rsidRDefault="00CE1D57" w:rsidP="001566BB">
      <w:pPr>
        <w:rPr>
          <w:i/>
          <w:szCs w:val="22"/>
        </w:rPr>
      </w:pPr>
    </w:p>
    <w:p w14:paraId="55586C3A" w14:textId="786C81F6" w:rsidR="00CE1D57" w:rsidRPr="00CE1D57" w:rsidRDefault="00CE1D57" w:rsidP="001566BB">
      <w:pPr>
        <w:rPr>
          <w:sz w:val="22"/>
        </w:rPr>
      </w:pPr>
      <w:r>
        <w:rPr>
          <w:sz w:val="22"/>
        </w:rPr>
        <w:t>Leverandøren</w:t>
      </w:r>
      <w:r w:rsidRPr="00904DB6">
        <w:rPr>
          <w:sz w:val="22"/>
        </w:rPr>
        <w:t xml:space="preserve"> må påse at alle krav og behov i bilag 1 er tilfredsstillende besvart i bilag 2.</w:t>
      </w:r>
    </w:p>
    <w:p w14:paraId="5803BD21" w14:textId="77777777" w:rsidR="001566BB" w:rsidRDefault="001566BB" w:rsidP="001566BB">
      <w:pPr>
        <w:pStyle w:val="Overskrift2"/>
      </w:pPr>
      <w:bookmarkStart w:id="32" w:name="_Toc117691758"/>
      <w:bookmarkStart w:id="33" w:name="_Toc168666352"/>
      <w:r>
        <w:t>Avtalens punkt 1.1 Avtalens omfang</w:t>
      </w:r>
      <w:bookmarkEnd w:id="32"/>
      <w:bookmarkEnd w:id="33"/>
    </w:p>
    <w:p w14:paraId="227B70EF" w14:textId="77777777" w:rsidR="001566BB" w:rsidRDefault="001566BB" w:rsidP="001566BB">
      <w:pPr>
        <w:rPr>
          <w:lang w:eastAsia="nb-NO"/>
        </w:rPr>
      </w:pPr>
      <w:r>
        <w:rPr>
          <w:lang w:eastAsia="nb-NO"/>
        </w:rPr>
        <w:t xml:space="preserve">Leverandørens beskrivelse av leveransen skal fremgå her. Hvis leverandørens beskrivelse inneholder avvik fra kravene i bilag 1, skal dette angis tydelig. </w:t>
      </w:r>
    </w:p>
    <w:p w14:paraId="74A84169" w14:textId="77777777" w:rsidR="001566BB" w:rsidRDefault="001566BB" w:rsidP="001566BB">
      <w:pPr>
        <w:pStyle w:val="Overskrift2"/>
      </w:pPr>
      <w:bookmarkStart w:id="34" w:name="_Toc117691759"/>
      <w:bookmarkStart w:id="35" w:name="_Toc168666353"/>
      <w:r>
        <w:t>Avtalens punkt 2.2.1 Utstyr og programvare</w:t>
      </w:r>
      <w:bookmarkEnd w:id="34"/>
      <w:bookmarkEnd w:id="35"/>
      <w:r>
        <w:t xml:space="preserve"> </w:t>
      </w:r>
    </w:p>
    <w:p w14:paraId="75E24902" w14:textId="77777777" w:rsidR="001566BB" w:rsidRPr="006F3269" w:rsidRDefault="001566BB" w:rsidP="001566BB">
      <w:pPr>
        <w:rPr>
          <w:lang w:eastAsia="nb-NO"/>
        </w:rPr>
      </w:pPr>
      <w:r>
        <w:rPr>
          <w:lang w:eastAsia="nb-NO"/>
        </w:rPr>
        <w:t xml:space="preserve">Hvis det er nødvendig å oppgradere kundens tekniske plattform, skal dette fremgå her. </w:t>
      </w:r>
    </w:p>
    <w:p w14:paraId="0517D947" w14:textId="77777777" w:rsidR="001566BB" w:rsidRDefault="001566BB" w:rsidP="001566BB">
      <w:pPr>
        <w:pStyle w:val="Overskrift2"/>
      </w:pPr>
      <w:bookmarkStart w:id="36" w:name="_Toc117691760"/>
      <w:bookmarkStart w:id="37" w:name="_Toc168666354"/>
      <w:r>
        <w:t>Avtalens punkt 2.2.3.1 Generelt om standardvilkår</w:t>
      </w:r>
      <w:bookmarkEnd w:id="36"/>
      <w:bookmarkEnd w:id="37"/>
    </w:p>
    <w:p w14:paraId="7EF71C88" w14:textId="74A930A4" w:rsidR="001566BB" w:rsidRPr="0047365B" w:rsidRDefault="001566BB" w:rsidP="001566BB">
      <w:pPr>
        <w:rPr>
          <w:lang w:eastAsia="nb-NO"/>
        </w:rPr>
      </w:pPr>
      <w:r>
        <w:rPr>
          <w:lang w:eastAsia="nb-NO"/>
        </w:rPr>
        <w:t>Hvis leveransen omfatter standardprogramvare under standard lisens</w:t>
      </w:r>
      <w:r w:rsidR="005C6F22">
        <w:rPr>
          <w:lang w:eastAsia="nb-NO"/>
        </w:rPr>
        <w:t>vilkår</w:t>
      </w:r>
      <w:r>
        <w:rPr>
          <w:lang w:eastAsia="nb-NO"/>
        </w:rPr>
        <w:t xml:space="preserve"> og avtalevilkår (standardvilkår), skal dette være uttrykkelig angitt her.</w:t>
      </w:r>
    </w:p>
    <w:p w14:paraId="690E7FE5" w14:textId="77777777" w:rsidR="001566BB" w:rsidRDefault="001566BB" w:rsidP="001566BB">
      <w:pPr>
        <w:pStyle w:val="Overskrift2"/>
      </w:pPr>
      <w:bookmarkStart w:id="38" w:name="_Toc117691761"/>
      <w:bookmarkStart w:id="39" w:name="_Toc168666355"/>
      <w:r>
        <w:t>Avtalens punkt 2.2.3.2 Avvik i disposisjonsrett</w:t>
      </w:r>
      <w:bookmarkEnd w:id="38"/>
      <w:bookmarkEnd w:id="39"/>
    </w:p>
    <w:p w14:paraId="6C4D6302" w14:textId="27A037AF" w:rsidR="001566BB" w:rsidRPr="00032764" w:rsidRDefault="001566BB" w:rsidP="001566BB">
      <w:pPr>
        <w:rPr>
          <w:lang w:eastAsia="nb-NO"/>
        </w:rPr>
      </w:pPr>
      <w:r>
        <w:rPr>
          <w:lang w:eastAsia="nb-NO"/>
        </w:rPr>
        <w:t>Eventuelle avvik mellom avtalens bestemmelser og standardvilkårenes bestemmelser om disposisjonsrett, skal dette beskrives tydelig her.</w:t>
      </w:r>
    </w:p>
    <w:p w14:paraId="6FDC365D" w14:textId="77777777" w:rsidR="001566BB" w:rsidRDefault="001566BB" w:rsidP="001566BB">
      <w:pPr>
        <w:pStyle w:val="Overskrift2"/>
      </w:pPr>
      <w:bookmarkStart w:id="40" w:name="_Toc117691762"/>
      <w:bookmarkStart w:id="41" w:name="_Toc168666356"/>
      <w:r>
        <w:t>Avtalens punkt 2.2.7 Garantiperiode og garantiytelser</w:t>
      </w:r>
      <w:bookmarkEnd w:id="40"/>
      <w:bookmarkEnd w:id="41"/>
      <w:r>
        <w:t xml:space="preserve"> </w:t>
      </w:r>
    </w:p>
    <w:p w14:paraId="6E1E8AB0" w14:textId="77777777" w:rsidR="001566BB" w:rsidRPr="00C1797E" w:rsidRDefault="001566BB" w:rsidP="001566BB">
      <w:pPr>
        <w:rPr>
          <w:lang w:eastAsia="nb-NO"/>
        </w:rPr>
      </w:pPr>
      <w:r>
        <w:rPr>
          <w:lang w:eastAsia="nb-NO"/>
        </w:rPr>
        <w:t xml:space="preserve">Hvis leverandøren har krav til vedlikehold som må være utført for at garantien skal gjelde, skal dette spesifiseres her. </w:t>
      </w:r>
    </w:p>
    <w:p w14:paraId="24BB7A59" w14:textId="77777777" w:rsidR="001566BB" w:rsidRDefault="001566BB" w:rsidP="001566BB">
      <w:pPr>
        <w:pStyle w:val="Overskrift2"/>
      </w:pPr>
      <w:bookmarkStart w:id="42" w:name="_Toc117691763"/>
      <w:bookmarkStart w:id="43" w:name="_Toc168666357"/>
      <w:r>
        <w:t>Avtalens punkt 7 Eksterne rettslige krav</w:t>
      </w:r>
      <w:bookmarkEnd w:id="42"/>
      <w:bookmarkEnd w:id="43"/>
    </w:p>
    <w:p w14:paraId="47517E46" w14:textId="77777777" w:rsidR="001566BB" w:rsidRPr="002D5ADA" w:rsidRDefault="001566BB" w:rsidP="001566BB">
      <w:pPr>
        <w:rPr>
          <w:lang w:eastAsia="nb-NO"/>
        </w:rPr>
      </w:pPr>
      <w:r>
        <w:rPr>
          <w:lang w:eastAsia="nb-NO"/>
        </w:rPr>
        <w:t xml:space="preserve">Hvis Kunden i bilag 1 har beskrevet eksterne rettslige krav, skal leverandøren beskrive hvordan disse skal ivaretas her. </w:t>
      </w:r>
    </w:p>
    <w:p w14:paraId="1C662A62" w14:textId="77777777" w:rsidR="001566BB" w:rsidRDefault="001566BB" w:rsidP="001566BB">
      <w:pPr>
        <w:pStyle w:val="Overskrift2"/>
      </w:pPr>
      <w:bookmarkStart w:id="44" w:name="_Toc117691764"/>
      <w:bookmarkStart w:id="45" w:name="_Toc168666358"/>
      <w:r>
        <w:t>Avtalens punkt 8.3 Fri programvare</w:t>
      </w:r>
      <w:bookmarkEnd w:id="44"/>
      <w:bookmarkEnd w:id="45"/>
    </w:p>
    <w:p w14:paraId="1674BB1C" w14:textId="77777777" w:rsidR="001566BB" w:rsidRDefault="001566BB" w:rsidP="001566BB">
      <w:pPr>
        <w:rPr>
          <w:lang w:eastAsia="nb-NO"/>
        </w:rPr>
      </w:pPr>
      <w:r>
        <w:rPr>
          <w:lang w:eastAsia="nb-NO"/>
        </w:rPr>
        <w:t xml:space="preserve">Hvis leverandøren benytter fri programvare i forbindelse med leveransen, skal en oversikt over den aktuelle frie programvare inntas her. Dersom leverandøren er kjent med at fri programvare som kunden krever er uegnet til å oppfylle kundens krav eller krenker tredjeparts opphavsrett, skal leverandøren påpeke det her. </w:t>
      </w:r>
    </w:p>
    <w:p w14:paraId="173ADBEB" w14:textId="77777777" w:rsidR="001566BB" w:rsidRPr="00817B42" w:rsidRDefault="001566BB" w:rsidP="001566BB">
      <w:pPr>
        <w:rPr>
          <w:lang w:eastAsia="nb-NO"/>
        </w:rPr>
      </w:pPr>
      <w:r>
        <w:rPr>
          <w:lang w:eastAsia="nb-NO"/>
        </w:rPr>
        <w:br w:type="page"/>
      </w:r>
    </w:p>
    <w:p w14:paraId="4813896F" w14:textId="77777777" w:rsidR="001566BB" w:rsidRPr="005B15D9" w:rsidRDefault="001566BB" w:rsidP="001566BB">
      <w:pPr>
        <w:pStyle w:val="Overskrift1"/>
      </w:pPr>
      <w:bookmarkStart w:id="46" w:name="_Toc117691765"/>
      <w:bookmarkStart w:id="47" w:name="_Toc168666359"/>
      <w:r w:rsidRPr="005E492E">
        <w:lastRenderedPageBreak/>
        <w:t>Bilag 3</w:t>
      </w:r>
      <w:r>
        <w:t>:</w:t>
      </w:r>
      <w:r w:rsidRPr="005E492E">
        <w:t xml:space="preserve"> </w:t>
      </w:r>
      <w:r>
        <w:t>Kundens tekniske plattform</w:t>
      </w:r>
      <w:bookmarkEnd w:id="46"/>
      <w:bookmarkEnd w:id="47"/>
    </w:p>
    <w:p w14:paraId="308C309B" w14:textId="77777777" w:rsidR="001566BB" w:rsidRPr="00163489" w:rsidRDefault="001566BB" w:rsidP="001566BB">
      <w:pPr>
        <w:rPr>
          <w:i/>
          <w:iCs/>
          <w:szCs w:val="22"/>
        </w:rPr>
      </w:pPr>
      <w:r w:rsidRPr="00F564AC">
        <w:rPr>
          <w:i/>
          <w:iCs/>
          <w:szCs w:val="22"/>
        </w:rPr>
        <w:t xml:space="preserve">Fylles ut av </w:t>
      </w:r>
      <w:r>
        <w:rPr>
          <w:i/>
          <w:iCs/>
          <w:szCs w:val="22"/>
        </w:rPr>
        <w:t>Kunden</w:t>
      </w:r>
    </w:p>
    <w:p w14:paraId="0D317684" w14:textId="77777777" w:rsidR="001566BB" w:rsidRDefault="001566BB" w:rsidP="001566BB">
      <w:pPr>
        <w:pStyle w:val="Overskrift2"/>
      </w:pPr>
      <w:bookmarkStart w:id="48" w:name="_Toc117691766"/>
      <w:bookmarkStart w:id="49" w:name="_Toc168666360"/>
      <w:r>
        <w:t>Avtalens punkt 1.1 Avtalens omfang</w:t>
      </w:r>
      <w:bookmarkEnd w:id="48"/>
      <w:bookmarkEnd w:id="49"/>
    </w:p>
    <w:p w14:paraId="3090149C" w14:textId="08FA3B89" w:rsidR="001566BB" w:rsidRDefault="00133EC8" w:rsidP="001566BB">
      <w:pPr>
        <w:rPr>
          <w:lang w:eastAsia="nb-NO"/>
        </w:rPr>
      </w:pPr>
      <w:r>
        <w:rPr>
          <w:lang w:eastAsia="nb-NO"/>
        </w:rPr>
        <w:t xml:space="preserve">Dagens løsning er beskrevet i </w:t>
      </w:r>
      <w:r w:rsidR="00407CAA">
        <w:rPr>
          <w:lang w:eastAsia="nb-NO"/>
        </w:rPr>
        <w:t>kravspesifikasjonen og inntas i kontrakt ved kontraktsinngåelse.</w:t>
      </w:r>
    </w:p>
    <w:p w14:paraId="22737B71" w14:textId="77777777" w:rsidR="001566BB" w:rsidRDefault="001566BB" w:rsidP="001566BB">
      <w:pPr>
        <w:rPr>
          <w:lang w:eastAsia="nb-NO"/>
        </w:rPr>
      </w:pPr>
      <w:r>
        <w:rPr>
          <w:lang w:eastAsia="nb-NO"/>
        </w:rPr>
        <w:br w:type="page"/>
      </w:r>
    </w:p>
    <w:p w14:paraId="43535E90" w14:textId="77777777" w:rsidR="001566BB" w:rsidRDefault="001566BB" w:rsidP="001566BB">
      <w:pPr>
        <w:pStyle w:val="Overskrift1"/>
      </w:pPr>
      <w:bookmarkStart w:id="50" w:name="_Toc117691767"/>
      <w:bookmarkStart w:id="51" w:name="_Toc168666361"/>
      <w:r>
        <w:lastRenderedPageBreak/>
        <w:t>Bilag 4: Leveringstidspunkt og andre frister</w:t>
      </w:r>
      <w:bookmarkEnd w:id="50"/>
      <w:bookmarkEnd w:id="51"/>
    </w:p>
    <w:p w14:paraId="705FA336" w14:textId="77777777" w:rsidR="001566BB" w:rsidRPr="005E29E0" w:rsidRDefault="001566BB" w:rsidP="001566BB">
      <w:pPr>
        <w:rPr>
          <w:i/>
          <w:iCs/>
          <w:lang w:eastAsia="nb-NO"/>
        </w:rPr>
      </w:pPr>
      <w:r>
        <w:rPr>
          <w:i/>
          <w:iCs/>
          <w:lang w:eastAsia="nb-NO"/>
        </w:rPr>
        <w:t>Fylles ut av Leverandør basert på de overordnede føringer Kunden har gitt.</w:t>
      </w:r>
    </w:p>
    <w:p w14:paraId="200533D9" w14:textId="77777777" w:rsidR="001566BB" w:rsidRDefault="001566BB" w:rsidP="001566BB">
      <w:pPr>
        <w:pStyle w:val="Overskrift2"/>
      </w:pPr>
      <w:bookmarkStart w:id="52" w:name="_Toc117691768"/>
      <w:bookmarkStart w:id="53" w:name="_Toc168666362"/>
      <w:r>
        <w:t>Avtalens punkt 2.2.5 Tid og sted for leverandørens ytelse</w:t>
      </w:r>
      <w:bookmarkEnd w:id="52"/>
      <w:bookmarkEnd w:id="53"/>
    </w:p>
    <w:p w14:paraId="02A2CE99" w14:textId="02CAA5FA" w:rsidR="001566BB" w:rsidRDefault="001566BB" w:rsidP="001566BB">
      <w:pPr>
        <w:rPr>
          <w:lang w:eastAsia="nb-NO"/>
        </w:rPr>
      </w:pPr>
      <w:r>
        <w:rPr>
          <w:lang w:eastAsia="nb-NO"/>
        </w:rPr>
        <w:t>Tid og sted for levering av utstyr og programvare skal fremgå her.</w:t>
      </w:r>
    </w:p>
    <w:p w14:paraId="4B4B2965" w14:textId="6EDAD82A" w:rsidR="00407CAA" w:rsidRDefault="00407CAA" w:rsidP="001566BB">
      <w:pPr>
        <w:rPr>
          <w:lang w:eastAsia="nb-NO"/>
        </w:rPr>
      </w:pPr>
    </w:p>
    <w:p w14:paraId="0D7A94FE" w14:textId="3C314C39" w:rsidR="009C5D90" w:rsidRDefault="009C5D90" w:rsidP="001566BB">
      <w:pPr>
        <w:rPr>
          <w:lang w:eastAsia="nb-NO"/>
        </w:rPr>
      </w:pPr>
      <w:r>
        <w:rPr>
          <w:lang w:eastAsia="nb-NO"/>
        </w:rPr>
        <w:t xml:space="preserve">Komplett løsning skal leveres så snart som mulig. </w:t>
      </w:r>
      <w:r w:rsidR="003A6901">
        <w:rPr>
          <w:lang w:eastAsia="nb-NO"/>
        </w:rPr>
        <w:t>Leveringstider skal beskrives i tilbudet</w:t>
      </w:r>
      <w:r w:rsidR="00637B29">
        <w:rPr>
          <w:lang w:eastAsia="nb-NO"/>
        </w:rPr>
        <w:t xml:space="preserve"> som dokumentasjon på tildelingskriterium 1.</w:t>
      </w:r>
    </w:p>
    <w:p w14:paraId="3ADC70FD" w14:textId="77777777" w:rsidR="001566BB" w:rsidRDefault="001566BB" w:rsidP="001566BB">
      <w:pPr>
        <w:pStyle w:val="Overskrift2"/>
      </w:pPr>
      <w:bookmarkStart w:id="54" w:name="_Toc117691769"/>
      <w:bookmarkStart w:id="55" w:name="_Toc168666363"/>
      <w:r>
        <w:t>Avtalens punkt 9.4.3.1 Når det foreligger grunnlag for dagbot</w:t>
      </w:r>
      <w:bookmarkEnd w:id="54"/>
      <w:bookmarkEnd w:id="55"/>
    </w:p>
    <w:p w14:paraId="35E7769A" w14:textId="77777777" w:rsidR="001566BB" w:rsidRDefault="001566BB" w:rsidP="001566BB">
      <w:pPr>
        <w:rPr>
          <w:lang w:eastAsia="nb-NO"/>
        </w:rPr>
      </w:pPr>
      <w:r>
        <w:rPr>
          <w:lang w:eastAsia="nb-NO"/>
        </w:rPr>
        <w:t xml:space="preserve">Annen regulering av dagbot og frister skal fremgå her. </w:t>
      </w:r>
      <w:r>
        <w:rPr>
          <w:lang w:eastAsia="nb-NO"/>
        </w:rPr>
        <w:br w:type="page"/>
      </w:r>
    </w:p>
    <w:p w14:paraId="0BBDB084" w14:textId="77777777" w:rsidR="001566BB" w:rsidRDefault="001566BB" w:rsidP="001566BB">
      <w:pPr>
        <w:pStyle w:val="Overskrift1"/>
      </w:pPr>
      <w:bookmarkStart w:id="56" w:name="_Toc117691770"/>
      <w:bookmarkStart w:id="57" w:name="_Toc168666364"/>
      <w:r>
        <w:lastRenderedPageBreak/>
        <w:t>Bilag 5: Godkjenningsprøve</w:t>
      </w:r>
      <w:bookmarkEnd w:id="56"/>
      <w:bookmarkEnd w:id="57"/>
    </w:p>
    <w:p w14:paraId="07295EC5" w14:textId="77777777" w:rsidR="001566BB" w:rsidRPr="00112111" w:rsidRDefault="001566BB" w:rsidP="001566BB">
      <w:pPr>
        <w:rPr>
          <w:i/>
          <w:iCs/>
          <w:sz w:val="20"/>
          <w:szCs w:val="20"/>
        </w:rPr>
      </w:pPr>
      <w:r>
        <w:rPr>
          <w:i/>
          <w:iCs/>
          <w:sz w:val="20"/>
          <w:szCs w:val="20"/>
        </w:rPr>
        <w:t>Fylles ut av Leverandøren basert på de overordnede føringer Kunden har gitt i bilaget.</w:t>
      </w:r>
    </w:p>
    <w:p w14:paraId="5925627D" w14:textId="77777777" w:rsidR="001566BB" w:rsidRDefault="001566BB" w:rsidP="001566BB">
      <w:pPr>
        <w:pStyle w:val="Overskrift2"/>
      </w:pPr>
      <w:bookmarkStart w:id="58" w:name="_Toc117691771"/>
      <w:bookmarkStart w:id="59" w:name="_Toc168666365"/>
      <w:r>
        <w:t>Avtalens punkt 2.2.6 Undersøkelsesplikt/Godkjenningsprøve</w:t>
      </w:r>
      <w:bookmarkEnd w:id="58"/>
      <w:bookmarkEnd w:id="59"/>
    </w:p>
    <w:p w14:paraId="0A4034B9" w14:textId="77777777" w:rsidR="001566BB" w:rsidRDefault="001566BB" w:rsidP="001566BB">
      <w:pPr>
        <w:rPr>
          <w:lang w:eastAsia="nb-NO"/>
        </w:rPr>
      </w:pPr>
      <w:r>
        <w:rPr>
          <w:lang w:eastAsia="nb-NO"/>
        </w:rPr>
        <w:t xml:space="preserve">Hvis det i bilag 1 er avtalt at det skal foretas en særskilt godkjenningsprøve, skal art og omfang av denne prøven beskrives nærmere her. </w:t>
      </w:r>
    </w:p>
    <w:p w14:paraId="5C33527B" w14:textId="77777777" w:rsidR="001566BB" w:rsidRDefault="001566BB" w:rsidP="001566BB">
      <w:pPr>
        <w:rPr>
          <w:lang w:eastAsia="nb-NO"/>
        </w:rPr>
      </w:pPr>
    </w:p>
    <w:p w14:paraId="37F01825" w14:textId="77777777" w:rsidR="001566BB" w:rsidRDefault="001566BB" w:rsidP="001566BB">
      <w:pPr>
        <w:rPr>
          <w:lang w:eastAsia="nb-NO"/>
        </w:rPr>
      </w:pPr>
      <w:r>
        <w:rPr>
          <w:lang w:eastAsia="nb-NO"/>
        </w:rPr>
        <w:t xml:space="preserve">Hvis andre godkjenningskriterier eller andre definisjoner av feil skal gjelde, skal dette fremgå her. Det samme gjelder andre frister for godkjenningsprøve enn det som følger av punkt 2.2.6. </w:t>
      </w:r>
    </w:p>
    <w:p w14:paraId="10DB06A8" w14:textId="77777777" w:rsidR="001566BB" w:rsidRDefault="001566BB" w:rsidP="001566BB">
      <w:pPr>
        <w:rPr>
          <w:lang w:eastAsia="nb-NO"/>
        </w:rPr>
      </w:pPr>
    </w:p>
    <w:p w14:paraId="32BAEA7C" w14:textId="536B7D70" w:rsidR="0056373E" w:rsidRPr="00287C94" w:rsidRDefault="0056373E" w:rsidP="001566BB">
      <w:pPr>
        <w:rPr>
          <w:lang w:eastAsia="nb-NO"/>
        </w:rPr>
      </w:pPr>
      <w:r>
        <w:rPr>
          <w:lang w:eastAsia="nb-NO"/>
        </w:rPr>
        <w:t xml:space="preserve">Det skal gjennomføres test av backup </w:t>
      </w:r>
      <w:r w:rsidR="00404DA0">
        <w:rPr>
          <w:lang w:eastAsia="nb-NO"/>
        </w:rPr>
        <w:t>til ekstern site og test av gjenoppretting</w:t>
      </w:r>
      <w:r w:rsidR="00FA7F51">
        <w:rPr>
          <w:lang w:eastAsia="nb-NO"/>
        </w:rPr>
        <w:t xml:space="preserve"> uten feil</w:t>
      </w:r>
      <w:r w:rsidR="00404DA0">
        <w:rPr>
          <w:lang w:eastAsia="nb-NO"/>
        </w:rPr>
        <w:t>. Det forventes at leverandøren utarbeider testcript</w:t>
      </w:r>
      <w:r w:rsidR="00AC4151">
        <w:rPr>
          <w:lang w:eastAsia="nb-NO"/>
        </w:rPr>
        <w:t xml:space="preserve"> og testrapport etter</w:t>
      </w:r>
      <w:r w:rsidR="00EC5B33">
        <w:rPr>
          <w:lang w:eastAsia="nb-NO"/>
        </w:rPr>
        <w:t xml:space="preserve"> gjennom</w:t>
      </w:r>
      <w:r w:rsidR="001A4283">
        <w:rPr>
          <w:lang w:eastAsia="nb-NO"/>
        </w:rPr>
        <w:t xml:space="preserve">ført test. </w:t>
      </w:r>
    </w:p>
    <w:p w14:paraId="3D9B0BE3" w14:textId="77777777" w:rsidR="001566BB" w:rsidRDefault="001566BB" w:rsidP="001566BB">
      <w:pPr>
        <w:rPr>
          <w:rFonts w:ascii="Arial" w:eastAsia="Times New Roman" w:hAnsi="Arial" w:cs="Arial"/>
          <w:b/>
          <w:bCs/>
          <w:sz w:val="28"/>
          <w:szCs w:val="28"/>
          <w:lang w:eastAsia="nb-NO"/>
        </w:rPr>
      </w:pPr>
      <w:r>
        <w:br w:type="page"/>
      </w:r>
    </w:p>
    <w:p w14:paraId="0023C76E" w14:textId="77777777" w:rsidR="001566BB" w:rsidRDefault="001566BB" w:rsidP="001566BB">
      <w:pPr>
        <w:pStyle w:val="Overskrift1"/>
      </w:pPr>
      <w:bookmarkStart w:id="60" w:name="_Toc117691772"/>
      <w:bookmarkStart w:id="61" w:name="_Toc168666366"/>
      <w:r>
        <w:lastRenderedPageBreak/>
        <w:t>Bilag 6: Administrative bestemmelser</w:t>
      </w:r>
      <w:bookmarkEnd w:id="60"/>
      <w:bookmarkEnd w:id="61"/>
    </w:p>
    <w:p w14:paraId="77A670C5" w14:textId="77777777" w:rsidR="001566BB" w:rsidRDefault="001566BB" w:rsidP="001566BB">
      <w:pPr>
        <w:pStyle w:val="Overskrift2"/>
      </w:pPr>
      <w:bookmarkStart w:id="62" w:name="_Toc117691773"/>
      <w:bookmarkStart w:id="63" w:name="_Toc168666367"/>
      <w:r w:rsidRPr="00BD1875">
        <w:t>Avtalens</w:t>
      </w:r>
      <w:r>
        <w:t xml:space="preserve"> punkt</w:t>
      </w:r>
      <w:r w:rsidRPr="00BD1875">
        <w:t xml:space="preserve"> </w:t>
      </w:r>
      <w:r>
        <w:t>2.1.1 Partenes representanter</w:t>
      </w:r>
      <w:bookmarkEnd w:id="62"/>
      <w:bookmarkEnd w:id="63"/>
    </w:p>
    <w:p w14:paraId="47411D0B" w14:textId="77777777" w:rsidR="001566BB" w:rsidRDefault="001566BB" w:rsidP="001566BB">
      <w:r>
        <w:t>Bemyndiget representant må angis, og dette punktet bør ikke slettes uten å erstattes av annen tilsvarende tekst.</w:t>
      </w:r>
    </w:p>
    <w:p w14:paraId="28041161" w14:textId="77777777" w:rsidR="001566BB" w:rsidRDefault="001566BB" w:rsidP="001566BB"/>
    <w:p w14:paraId="3F1B7CAC" w14:textId="77777777" w:rsidR="001566BB" w:rsidRDefault="001566BB" w:rsidP="001566BB">
      <w:r>
        <w:t>Hos Kunden: [</w:t>
      </w:r>
      <w:r w:rsidRPr="00B41DBB">
        <w:rPr>
          <w:i/>
        </w:rPr>
        <w:t>Sett inn navn/rolle og kontaktopplysninger for bemyndiget representant</w:t>
      </w:r>
      <w:r>
        <w:t>]</w:t>
      </w:r>
    </w:p>
    <w:p w14:paraId="1C8AA26F" w14:textId="77777777" w:rsidR="001566BB" w:rsidRDefault="001566BB" w:rsidP="001566BB"/>
    <w:p w14:paraId="0D864EE6" w14:textId="674C6EAE" w:rsidR="001566BB" w:rsidRDefault="001566BB" w:rsidP="001566BB">
      <w:r>
        <w:t xml:space="preserve">Hos </w:t>
      </w:r>
      <w:r w:rsidR="00F820CD">
        <w:t>Leverandøren</w:t>
      </w:r>
      <w:r>
        <w:t>: [</w:t>
      </w:r>
      <w:r w:rsidRPr="00B41DBB">
        <w:rPr>
          <w:i/>
        </w:rPr>
        <w:t>Sett inn navn/rolle og kontaktopplysninger for bemyndiget representant</w:t>
      </w:r>
      <w:r>
        <w:t>]</w:t>
      </w:r>
    </w:p>
    <w:p w14:paraId="748D8779" w14:textId="77777777" w:rsidR="001566BB" w:rsidRPr="00EA70B6" w:rsidRDefault="001566BB" w:rsidP="001566BB">
      <w:pPr>
        <w:pStyle w:val="Overskrift2"/>
      </w:pPr>
      <w:bookmarkStart w:id="64" w:name="_Toc117691774"/>
      <w:bookmarkStart w:id="65" w:name="_Toc168666368"/>
      <w:r>
        <w:t xml:space="preserve">Avtalens punkt 2.1.2 </w:t>
      </w:r>
      <w:r w:rsidRPr="00D85502">
        <w:t>Skriftlighet</w:t>
      </w:r>
      <w:bookmarkEnd w:id="64"/>
      <w:bookmarkEnd w:id="65"/>
      <w:r>
        <w:t xml:space="preserve"> </w:t>
      </w:r>
    </w:p>
    <w:p w14:paraId="74931674" w14:textId="77777777" w:rsidR="001566BB" w:rsidRPr="00D2072A" w:rsidRDefault="001566BB" w:rsidP="001566B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spesifiseres her. </w:t>
      </w:r>
    </w:p>
    <w:p w14:paraId="0FB63101" w14:textId="16F0D2E3" w:rsidR="00977E82" w:rsidRDefault="00977E82">
      <w:pPr>
        <w:pStyle w:val="Overskrift2"/>
      </w:pPr>
      <w:bookmarkStart w:id="66" w:name="_Toc168666369"/>
      <w:bookmarkStart w:id="67" w:name="_Toc117691775"/>
      <w:r>
        <w:t xml:space="preserve">Avtalens punkt </w:t>
      </w:r>
      <w:r w:rsidR="00A032B4">
        <w:t>5.3 Taushetsplikt</w:t>
      </w:r>
      <w:bookmarkEnd w:id="66"/>
    </w:p>
    <w:p w14:paraId="2FD6FC66" w14:textId="6488762B" w:rsidR="00A032B4" w:rsidRPr="00A032B4" w:rsidRDefault="00A032B4" w:rsidP="00A032B4">
      <w:pPr>
        <w:rPr>
          <w:lang w:eastAsia="nb-NO"/>
        </w:rPr>
      </w:pPr>
      <w:r>
        <w:rPr>
          <w:lang w:eastAsia="nb-NO"/>
        </w:rPr>
        <w:t>Hvis taushetsplikten skal ha en annen varighet enn det som følger av avtalens punkt 5.3, skal det fremgå her.</w:t>
      </w:r>
    </w:p>
    <w:p w14:paraId="49D156C0" w14:textId="77777777" w:rsidR="001566BB" w:rsidRPr="00EA70B6" w:rsidRDefault="001566BB" w:rsidP="001566BB">
      <w:pPr>
        <w:pStyle w:val="Overskrift2"/>
      </w:pPr>
      <w:bookmarkStart w:id="68" w:name="_Toc168666370"/>
      <w:r w:rsidRPr="003A66C4">
        <w:t>Avtalens punkt</w:t>
      </w:r>
      <w:r w:rsidRPr="00244EE2">
        <w:t xml:space="preserve"> </w:t>
      </w:r>
      <w:r>
        <w:t>5.4 Lønns- og arbeidsvilkår</w:t>
      </w:r>
      <w:bookmarkEnd w:id="67"/>
      <w:bookmarkEnd w:id="68"/>
      <w:r w:rsidRPr="00244EE2">
        <w:t xml:space="preserve"> </w:t>
      </w:r>
    </w:p>
    <w:p w14:paraId="0447FAE4" w14:textId="77777777" w:rsidR="006A44A7" w:rsidRDefault="006A44A7" w:rsidP="006A44A7">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5870C26F" w14:textId="77777777" w:rsidR="006A44A7" w:rsidRDefault="006A44A7" w:rsidP="006A44A7">
      <w:pPr>
        <w:textAlignment w:val="baseline"/>
        <w:rPr>
          <w:rFonts w:eastAsia="Times New Roman" w:cstheme="minorHAnsi"/>
          <w:sz w:val="22"/>
          <w:szCs w:val="22"/>
          <w:lang w:eastAsia="nb-NO"/>
        </w:rPr>
      </w:pPr>
    </w:p>
    <w:p w14:paraId="78E012B5" w14:textId="77777777" w:rsidR="006A44A7" w:rsidRPr="00904DB6" w:rsidRDefault="006A44A7" w:rsidP="006A44A7">
      <w:pPr>
        <w:textAlignment w:val="baseline"/>
        <w:rPr>
          <w:rFonts w:eastAsia="Times New Roman" w:cstheme="minorHAnsi"/>
          <w:sz w:val="16"/>
          <w:szCs w:val="16"/>
          <w:lang w:eastAsia="nb-NO"/>
        </w:rPr>
      </w:pPr>
      <w:r>
        <w:rPr>
          <w:rFonts w:eastAsia="Times New Roman" w:cstheme="minorHAnsi"/>
          <w:sz w:val="22"/>
          <w:szCs w:val="22"/>
          <w:lang w:eastAsia="nb-NO"/>
        </w:rPr>
        <w:t xml:space="preserve">Hvis det er avtalt høyere dagbot for brudd på dokumentasjonsplikten enn det som følger av avtalens punkt 5.5.2, skal det fremgå her. </w:t>
      </w:r>
    </w:p>
    <w:p w14:paraId="55D017D5" w14:textId="77777777" w:rsidR="001566BB" w:rsidRPr="00BC44EB" w:rsidRDefault="001566BB" w:rsidP="001566BB">
      <w:pPr>
        <w:rPr>
          <w:lang w:eastAsia="nb-NO"/>
        </w:rPr>
      </w:pPr>
      <w:r>
        <w:rPr>
          <w:lang w:eastAsia="nb-NO"/>
        </w:rPr>
        <w:br w:type="page"/>
      </w:r>
    </w:p>
    <w:p w14:paraId="2B2F2D68" w14:textId="77777777" w:rsidR="001566BB" w:rsidRDefault="001566BB" w:rsidP="001566BB">
      <w:pPr>
        <w:pStyle w:val="Overskrift1"/>
      </w:pPr>
      <w:bookmarkStart w:id="69" w:name="_Toc117691776"/>
      <w:bookmarkStart w:id="70" w:name="_Toc168666371"/>
      <w:r w:rsidRPr="00882DB3">
        <w:lastRenderedPageBreak/>
        <w:t xml:space="preserve">Bilag </w:t>
      </w:r>
      <w:r>
        <w:t>7:</w:t>
      </w:r>
      <w:r w:rsidRPr="00882DB3">
        <w:t xml:space="preserve"> </w:t>
      </w:r>
      <w:r>
        <w:t>P</w:t>
      </w:r>
      <w:r w:rsidRPr="00882DB3">
        <w:t>ris og prisbestemmelser</w:t>
      </w:r>
      <w:bookmarkEnd w:id="69"/>
      <w:bookmarkEnd w:id="70"/>
    </w:p>
    <w:p w14:paraId="4BEDBF41" w14:textId="77777777" w:rsidR="001566BB" w:rsidRPr="001B54B2" w:rsidRDefault="001566BB" w:rsidP="001566BB">
      <w:bookmarkStart w:id="71" w:name="_Toc55896671"/>
      <w:bookmarkStart w:id="72" w:name="_Toc55896672"/>
      <w:bookmarkStart w:id="73" w:name="_Toc55896673"/>
      <w:bookmarkStart w:id="74" w:name="_Toc55896674"/>
      <w:bookmarkStart w:id="75" w:name="_Toc55896675"/>
      <w:bookmarkStart w:id="76" w:name="_Toc55896676"/>
      <w:bookmarkStart w:id="77" w:name="_Toc55896677"/>
      <w:bookmarkStart w:id="78" w:name="_Toc55896678"/>
      <w:bookmarkEnd w:id="71"/>
      <w:bookmarkEnd w:id="72"/>
      <w:bookmarkEnd w:id="73"/>
      <w:bookmarkEnd w:id="74"/>
      <w:bookmarkEnd w:id="75"/>
      <w:bookmarkEnd w:id="76"/>
      <w:bookmarkEnd w:id="77"/>
      <w:bookmarkEnd w:id="78"/>
      <w:r w:rsidRPr="004277F4">
        <w:rPr>
          <w:i/>
          <w:iCs/>
          <w:sz w:val="20"/>
          <w:szCs w:val="20"/>
        </w:rPr>
        <w:t xml:space="preserve">Oversikt over alle priselementer knyttet til gjennomføringen av denne Avtalen. Fylles ut av </w:t>
      </w:r>
      <w:r>
        <w:rPr>
          <w:i/>
          <w:iCs/>
          <w:sz w:val="20"/>
          <w:szCs w:val="20"/>
        </w:rPr>
        <w:t xml:space="preserve">Leverandøren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7ACEFD99" w14:textId="77777777" w:rsidR="001566BB" w:rsidRDefault="001566BB" w:rsidP="001566BB">
      <w:pPr>
        <w:pStyle w:val="Overskrift2"/>
      </w:pPr>
      <w:bookmarkStart w:id="79" w:name="_Toc117691777"/>
      <w:bookmarkStart w:id="80" w:name="_Toc168666372"/>
      <w:r>
        <w:t>Avtalens punkt 6.1 Vederlag</w:t>
      </w:r>
      <w:bookmarkEnd w:id="79"/>
      <w:bookmarkEnd w:id="80"/>
    </w:p>
    <w:p w14:paraId="71E3C061" w14:textId="77777777" w:rsidR="001566BB" w:rsidRDefault="001566BB" w:rsidP="001566BB">
      <w:pPr>
        <w:rPr>
          <w:lang w:eastAsia="nb-NO"/>
        </w:rPr>
      </w:pPr>
      <w:r>
        <w:rPr>
          <w:lang w:eastAsia="nb-NO"/>
        </w:rPr>
        <w:t xml:space="preserve">Vederlag og betalingsbetingelser for utstyr og programvare skal fremgå her. </w:t>
      </w:r>
    </w:p>
    <w:p w14:paraId="4958355C" w14:textId="77777777" w:rsidR="001566BB" w:rsidRDefault="001566BB" w:rsidP="001566BB">
      <w:pPr>
        <w:rPr>
          <w:lang w:eastAsia="nb-NO"/>
        </w:rPr>
      </w:pPr>
    </w:p>
    <w:p w14:paraId="5803E875" w14:textId="77777777" w:rsidR="001566BB" w:rsidRDefault="001566BB" w:rsidP="001566BB">
      <w:pPr>
        <w:rPr>
          <w:lang w:eastAsia="nb-NO"/>
        </w:rPr>
      </w:pPr>
      <w:r>
        <w:rPr>
          <w:lang w:eastAsia="nb-NO"/>
        </w:rPr>
        <w:t>Hvis vederlag skal betales i annen valuta enn norske kroner, skal dette fremgå her.</w:t>
      </w:r>
    </w:p>
    <w:p w14:paraId="28F9A8C5" w14:textId="77777777" w:rsidR="001566BB" w:rsidRDefault="001566BB" w:rsidP="001566BB">
      <w:pPr>
        <w:rPr>
          <w:lang w:eastAsia="nb-NO"/>
        </w:rPr>
      </w:pPr>
    </w:p>
    <w:p w14:paraId="0CCC665C" w14:textId="77777777" w:rsidR="001566BB" w:rsidRDefault="001566BB" w:rsidP="001566BB">
      <w:pPr>
        <w:rPr>
          <w:lang w:eastAsia="nb-NO"/>
        </w:rPr>
      </w:pPr>
      <w:r>
        <w:rPr>
          <w:lang w:eastAsia="nb-NO"/>
        </w:rPr>
        <w:t xml:space="preserve">Alle priser oppgis eksklusive merverdiavgift, med mindre annet fremgår her. </w:t>
      </w:r>
    </w:p>
    <w:p w14:paraId="187F9444" w14:textId="77777777" w:rsidR="001566BB" w:rsidRDefault="001566BB" w:rsidP="001566BB">
      <w:pPr>
        <w:rPr>
          <w:lang w:eastAsia="nb-NO"/>
        </w:rPr>
      </w:pPr>
    </w:p>
    <w:p w14:paraId="7167BB0F" w14:textId="77777777" w:rsidR="001566BB" w:rsidRPr="006C61B5" w:rsidRDefault="001566BB" w:rsidP="001566BB">
      <w:pPr>
        <w:rPr>
          <w:lang w:eastAsia="nb-NO"/>
        </w:rPr>
      </w:pPr>
      <w:r>
        <w:rPr>
          <w:lang w:eastAsia="nb-NO"/>
        </w:rPr>
        <w:t xml:space="preserve">Hvis andre leveringsbetingelser enn DDP (Incoterms) skal gjelde, skal dette fremgå her. </w:t>
      </w:r>
    </w:p>
    <w:p w14:paraId="33801DCB" w14:textId="77777777" w:rsidR="001566BB" w:rsidRDefault="001566BB" w:rsidP="001566BB">
      <w:pPr>
        <w:pStyle w:val="Overskrift2"/>
      </w:pPr>
      <w:bookmarkStart w:id="81" w:name="_Toc117691778"/>
      <w:bookmarkStart w:id="82" w:name="_Toc168666373"/>
      <w:r>
        <w:t>Avtalens punkt 6.2 Fakturering</w:t>
      </w:r>
      <w:bookmarkEnd w:id="81"/>
      <w:bookmarkEnd w:id="82"/>
    </w:p>
    <w:p w14:paraId="5503CB96" w14:textId="77777777" w:rsidR="001566BB" w:rsidRDefault="001566BB" w:rsidP="001566BB">
      <w:pPr>
        <w:rPr>
          <w:lang w:eastAsia="nb-NO"/>
        </w:rPr>
      </w:pPr>
      <w:r>
        <w:rPr>
          <w:lang w:eastAsia="nb-NO"/>
        </w:rPr>
        <w:t xml:space="preserve">Hvis annet tidspunkt skal legges til grunn for fakturering enn leveringstidspunktet, skal dette fremgå her. </w:t>
      </w:r>
    </w:p>
    <w:p w14:paraId="139A8927" w14:textId="77777777" w:rsidR="0021222A" w:rsidRDefault="0021222A" w:rsidP="001566BB">
      <w:pPr>
        <w:rPr>
          <w:lang w:eastAsia="nb-NO"/>
        </w:rPr>
      </w:pPr>
    </w:p>
    <w:p w14:paraId="6091442F" w14:textId="13E10D66" w:rsidR="0021222A" w:rsidRDefault="0021222A" w:rsidP="0021222A">
      <w:pPr>
        <w:rPr>
          <w:lang w:eastAsia="nb-NO"/>
        </w:rPr>
      </w:pPr>
      <w:r>
        <w:rPr>
          <w:lang w:eastAsia="nb-NO"/>
        </w:rPr>
        <w:t>Faktura for arbeid utført</w:t>
      </w:r>
      <w:r w:rsidR="00B16575">
        <w:rPr>
          <w:lang w:eastAsia="nb-NO"/>
        </w:rPr>
        <w:t>/utstyr levert</w:t>
      </w:r>
      <w:r>
        <w:rPr>
          <w:lang w:eastAsia="nb-NO"/>
        </w:rPr>
        <w:t xml:space="preserve"> i inneværende år må ha fakturadato senest 31.12.</w:t>
      </w:r>
    </w:p>
    <w:p w14:paraId="3FF1AB1F" w14:textId="77777777" w:rsidR="0021222A" w:rsidRDefault="0021222A" w:rsidP="0021222A">
      <w:pPr>
        <w:rPr>
          <w:lang w:eastAsia="nb-NO"/>
        </w:rPr>
      </w:pPr>
    </w:p>
    <w:p w14:paraId="353E9B41" w14:textId="77777777" w:rsidR="0021222A" w:rsidRDefault="0021222A" w:rsidP="0021222A">
      <w:pPr>
        <w:rPr>
          <w:lang w:eastAsia="nb-NO"/>
        </w:rPr>
      </w:pPr>
      <w:r>
        <w:rPr>
          <w:lang w:eastAsia="nb-NO"/>
        </w:rPr>
        <w:t>Fakturaadresse:</w:t>
      </w:r>
    </w:p>
    <w:p w14:paraId="3DD6E208" w14:textId="77777777" w:rsidR="0021222A" w:rsidRDefault="0021222A" w:rsidP="0021222A">
      <w:pPr>
        <w:rPr>
          <w:lang w:eastAsia="nb-NO"/>
        </w:rPr>
      </w:pPr>
      <w:r>
        <w:rPr>
          <w:lang w:eastAsia="nb-NO"/>
        </w:rPr>
        <w:t>OSLO KOMMUNE PLAN- OG BYGNINGSETATEN</w:t>
      </w:r>
    </w:p>
    <w:p w14:paraId="77AA2971" w14:textId="77777777" w:rsidR="0021222A" w:rsidRDefault="0021222A" w:rsidP="0021222A">
      <w:pPr>
        <w:rPr>
          <w:lang w:eastAsia="nb-NO"/>
        </w:rPr>
      </w:pPr>
      <w:r>
        <w:rPr>
          <w:lang w:eastAsia="nb-NO"/>
        </w:rPr>
        <w:t>Oslo kommune Fakturasentralen</w:t>
      </w:r>
    </w:p>
    <w:p w14:paraId="5604BA67" w14:textId="77777777" w:rsidR="0021222A" w:rsidRDefault="0021222A" w:rsidP="0021222A">
      <w:pPr>
        <w:rPr>
          <w:lang w:eastAsia="nb-NO"/>
        </w:rPr>
      </w:pPr>
      <w:r>
        <w:rPr>
          <w:lang w:eastAsia="nb-NO"/>
        </w:rPr>
        <w:t>Postboks 6532 Etterstad</w:t>
      </w:r>
    </w:p>
    <w:p w14:paraId="0E6FE00E" w14:textId="77777777" w:rsidR="0021222A" w:rsidRDefault="0021222A" w:rsidP="0021222A">
      <w:pPr>
        <w:rPr>
          <w:lang w:eastAsia="nb-NO"/>
        </w:rPr>
      </w:pPr>
      <w:r>
        <w:rPr>
          <w:lang w:eastAsia="nb-NO"/>
        </w:rPr>
        <w:t>0606 Oslo</w:t>
      </w:r>
    </w:p>
    <w:p w14:paraId="74F33C5E" w14:textId="77777777" w:rsidR="0021222A" w:rsidRDefault="0021222A" w:rsidP="0021222A">
      <w:pPr>
        <w:rPr>
          <w:lang w:eastAsia="nb-NO"/>
        </w:rPr>
      </w:pPr>
    </w:p>
    <w:p w14:paraId="242220F1" w14:textId="413FD2D1" w:rsidR="0021222A" w:rsidRDefault="0021222A" w:rsidP="0021222A">
      <w:pPr>
        <w:rPr>
          <w:lang w:eastAsia="nb-NO"/>
        </w:rPr>
      </w:pPr>
      <w:r>
        <w:rPr>
          <w:lang w:eastAsia="nb-NO"/>
        </w:rPr>
        <w:t>Kundens EHF-adresse er: 971040823</w:t>
      </w:r>
    </w:p>
    <w:p w14:paraId="3DA985DC" w14:textId="638A3B55" w:rsidR="00276CCC" w:rsidRDefault="0021222A" w:rsidP="0021222A">
      <w:pPr>
        <w:rPr>
          <w:lang w:eastAsia="nb-NO"/>
        </w:rPr>
      </w:pPr>
      <w:r>
        <w:rPr>
          <w:lang w:eastAsia="nb-NO"/>
        </w:rPr>
        <w:t xml:space="preserve">Kundens EHF-referanse er: </w:t>
      </w:r>
      <w:r w:rsidR="00276CCC" w:rsidRPr="00276CCC">
        <w:rPr>
          <w:lang w:eastAsia="nb-NO"/>
        </w:rPr>
        <w:t>33139048</w:t>
      </w:r>
    </w:p>
    <w:p w14:paraId="30A18D03" w14:textId="77777777" w:rsidR="0021222A" w:rsidRDefault="0021222A" w:rsidP="0021222A">
      <w:pPr>
        <w:rPr>
          <w:lang w:eastAsia="nb-NO"/>
        </w:rPr>
      </w:pPr>
    </w:p>
    <w:p w14:paraId="666B7FAD" w14:textId="6D59ECAC" w:rsidR="0021222A" w:rsidRPr="004E444E" w:rsidRDefault="0021222A" w:rsidP="0021222A">
      <w:pPr>
        <w:rPr>
          <w:lang w:eastAsia="nb-NO"/>
        </w:rPr>
      </w:pPr>
      <w:r>
        <w:rPr>
          <w:lang w:eastAsia="nb-NO"/>
        </w:rPr>
        <w:t>Fakturaen skal også inneholde navn på oppdraget og saksnummer</w:t>
      </w:r>
      <w:r w:rsidR="00377FAF">
        <w:rPr>
          <w:lang w:eastAsia="nb-NO"/>
        </w:rPr>
        <w:t xml:space="preserve">, samt spesifiserte timelister for </w:t>
      </w:r>
      <w:r w:rsidR="004829BF">
        <w:rPr>
          <w:lang w:eastAsia="nb-NO"/>
        </w:rPr>
        <w:t>arbeid som utføres på timesbasis</w:t>
      </w:r>
      <w:r w:rsidR="00377FAF">
        <w:rPr>
          <w:lang w:eastAsia="nb-NO"/>
        </w:rPr>
        <w:t xml:space="preserve"> og/eller annet grunnlag for faktura.</w:t>
      </w:r>
    </w:p>
    <w:p w14:paraId="0DA62757" w14:textId="77777777" w:rsidR="001566BB" w:rsidRDefault="001566BB" w:rsidP="001566BB">
      <w:pPr>
        <w:pStyle w:val="Overskrift2"/>
      </w:pPr>
      <w:bookmarkStart w:id="83" w:name="_Toc117691779"/>
      <w:bookmarkStart w:id="84" w:name="_Toc168666374"/>
      <w:r>
        <w:t>Avtalens punkt 6.5 Prisendring</w:t>
      </w:r>
      <w:bookmarkEnd w:id="83"/>
      <w:bookmarkEnd w:id="84"/>
    </w:p>
    <w:p w14:paraId="3A3FF305" w14:textId="77777777" w:rsidR="001566BB" w:rsidRPr="006C61B5" w:rsidRDefault="001566BB" w:rsidP="001566BB">
      <w:pPr>
        <w:rPr>
          <w:lang w:eastAsia="nb-NO"/>
        </w:rPr>
      </w:pPr>
      <w:r>
        <w:rPr>
          <w:lang w:eastAsia="nb-NO"/>
        </w:rPr>
        <w:t xml:space="preserve">Hvis partene avtaler andre bestemmelser for prisendring, skal dette fremgå her. </w:t>
      </w:r>
    </w:p>
    <w:p w14:paraId="425AEC6B" w14:textId="77777777" w:rsidR="001566BB" w:rsidRDefault="001566BB" w:rsidP="001566BB">
      <w:pPr>
        <w:pStyle w:val="Overskrift2"/>
      </w:pPr>
      <w:bookmarkStart w:id="85" w:name="_Toc117691780"/>
      <w:bookmarkStart w:id="86" w:name="_Toc168666375"/>
      <w:r>
        <w:t>Avtalens punkt 2.2.2 Tilpasninger og installasjon mv.</w:t>
      </w:r>
      <w:bookmarkEnd w:id="85"/>
      <w:bookmarkEnd w:id="86"/>
      <w:r>
        <w:t xml:space="preserve"> </w:t>
      </w:r>
    </w:p>
    <w:p w14:paraId="352CAA66" w14:textId="77777777" w:rsidR="001566BB" w:rsidRDefault="001566BB" w:rsidP="001566BB">
      <w:pPr>
        <w:rPr>
          <w:lang w:eastAsia="nb-NO"/>
        </w:rPr>
      </w:pPr>
      <w:r>
        <w:rPr>
          <w:lang w:eastAsia="nb-NO"/>
        </w:rPr>
        <w:t xml:space="preserve">Timepriser for bistand til tilpasning og installasjoner som ikke er inkludert i bilag 1 og 2 skal fremgå her. </w:t>
      </w:r>
    </w:p>
    <w:p w14:paraId="0D91E99E" w14:textId="77777777" w:rsidR="001566BB" w:rsidRDefault="001566BB" w:rsidP="001566BB">
      <w:pPr>
        <w:rPr>
          <w:lang w:eastAsia="nb-NO"/>
        </w:rPr>
      </w:pPr>
    </w:p>
    <w:p w14:paraId="31BC0EB8" w14:textId="77777777" w:rsidR="001566BB" w:rsidRPr="009145E9" w:rsidRDefault="001566BB" w:rsidP="001566BB">
      <w:pPr>
        <w:rPr>
          <w:lang w:eastAsia="nb-NO"/>
        </w:rPr>
      </w:pPr>
      <w:r>
        <w:rPr>
          <w:lang w:eastAsia="nb-NO"/>
        </w:rPr>
        <w:t xml:space="preserve">Øvre økonomisk ramme for leverandørens plikt til å utarbeide midlertidige løsninger som dekker feil i standardprogramvare kan angis her. </w:t>
      </w:r>
    </w:p>
    <w:p w14:paraId="168D64CA" w14:textId="77777777" w:rsidR="001566BB" w:rsidRDefault="001566BB" w:rsidP="001566BB">
      <w:pPr>
        <w:pStyle w:val="Overskrift2"/>
      </w:pPr>
      <w:bookmarkStart w:id="87" w:name="_Toc117691781"/>
      <w:bookmarkStart w:id="88" w:name="_Toc168666376"/>
      <w:r>
        <w:lastRenderedPageBreak/>
        <w:t>Avtalens punkt 2.2.4 Dokumentasjon og opplæring</w:t>
      </w:r>
      <w:bookmarkEnd w:id="87"/>
      <w:bookmarkEnd w:id="88"/>
    </w:p>
    <w:p w14:paraId="496058D9" w14:textId="3BF87B2E" w:rsidR="001566BB" w:rsidRPr="00104E33" w:rsidRDefault="001566BB" w:rsidP="001566BB">
      <w:pPr>
        <w:rPr>
          <w:lang w:eastAsia="nb-NO"/>
        </w:rPr>
      </w:pPr>
      <w:r>
        <w:rPr>
          <w:lang w:eastAsia="nb-NO"/>
        </w:rPr>
        <w:t xml:space="preserve">Hvis det i bilag 1 er avtalt at Leverandøren skal bistå med opplæring av Kundens personell, skal priser for opplæring angis her. </w:t>
      </w:r>
    </w:p>
    <w:p w14:paraId="103D50E8" w14:textId="77777777" w:rsidR="001566BB" w:rsidRDefault="001566BB" w:rsidP="001566BB">
      <w:pPr>
        <w:pStyle w:val="Overskrift2"/>
      </w:pPr>
      <w:bookmarkStart w:id="89" w:name="_Toc117691782"/>
      <w:bookmarkStart w:id="90" w:name="_Toc168666377"/>
      <w:r>
        <w:t>Avtalens punkt 8.1 Eiendomsrett til utstyr</w:t>
      </w:r>
      <w:bookmarkEnd w:id="89"/>
      <w:bookmarkEnd w:id="90"/>
    </w:p>
    <w:p w14:paraId="1B55801E" w14:textId="77777777" w:rsidR="001566BB" w:rsidRPr="00C444C9" w:rsidRDefault="001566BB" w:rsidP="001566BB">
      <w:pPr>
        <w:rPr>
          <w:lang w:eastAsia="nb-NO"/>
        </w:rPr>
      </w:pPr>
      <w:r>
        <w:rPr>
          <w:lang w:eastAsia="nb-NO"/>
        </w:rPr>
        <w:t xml:space="preserve">Hvis partene avtaler salgspant, skal dette fremgå her. </w:t>
      </w:r>
    </w:p>
    <w:p w14:paraId="3A20BC57" w14:textId="77777777" w:rsidR="001566BB" w:rsidRDefault="001566BB" w:rsidP="001566BB">
      <w:pPr>
        <w:pStyle w:val="Overskrift2"/>
      </w:pPr>
      <w:bookmarkStart w:id="91" w:name="_Toc117691783"/>
      <w:bookmarkStart w:id="92" w:name="_Toc168666378"/>
      <w:r>
        <w:t>Avtalens punkt 8.2.1 Begrenset disposisjonsrett</w:t>
      </w:r>
      <w:bookmarkEnd w:id="91"/>
      <w:bookmarkEnd w:id="92"/>
      <w:r>
        <w:t xml:space="preserve"> </w:t>
      </w:r>
    </w:p>
    <w:p w14:paraId="14E62D59" w14:textId="77777777" w:rsidR="001566BB" w:rsidRPr="00C4659C" w:rsidRDefault="001566BB" w:rsidP="001566BB">
      <w:pPr>
        <w:rPr>
          <w:lang w:eastAsia="nb-NO"/>
        </w:rPr>
      </w:pPr>
      <w:r>
        <w:rPr>
          <w:lang w:eastAsia="nb-NO"/>
        </w:rPr>
        <w:t xml:space="preserve">Nærmere regulering og vederlag for Kundens disposisjonsrett til programvaren kan angis her. </w:t>
      </w:r>
    </w:p>
    <w:p w14:paraId="5D667DB5" w14:textId="77777777" w:rsidR="001566BB" w:rsidRDefault="001566BB" w:rsidP="001566BB">
      <w:pPr>
        <w:pStyle w:val="Overskrift2"/>
      </w:pPr>
      <w:bookmarkStart w:id="93" w:name="_Toc117691784"/>
      <w:bookmarkStart w:id="94" w:name="_Toc168666379"/>
      <w:r>
        <w:t>Avtalens punkt 8.3 Fri programvare</w:t>
      </w:r>
      <w:bookmarkEnd w:id="93"/>
      <w:bookmarkEnd w:id="94"/>
      <w:r>
        <w:t xml:space="preserve"> </w:t>
      </w:r>
    </w:p>
    <w:p w14:paraId="3FF16272" w14:textId="77777777" w:rsidR="001566BB" w:rsidRPr="00172409" w:rsidRDefault="001566BB" w:rsidP="001566BB">
      <w:pPr>
        <w:rPr>
          <w:lang w:eastAsia="nb-NO"/>
        </w:rPr>
      </w:pPr>
      <w:r>
        <w:rPr>
          <w:lang w:eastAsia="nb-NO"/>
        </w:rPr>
        <w:t xml:space="preserve">Hvis det skal gjelde egne priser for Leverandørens avhjelp av feil i fri programvare etter punkt 8.3, skal disse angis her. </w:t>
      </w:r>
    </w:p>
    <w:p w14:paraId="4FF820E8" w14:textId="77777777" w:rsidR="00D75EE8" w:rsidRDefault="00D75EE8">
      <w:pPr>
        <w:rPr>
          <w:rFonts w:ascii="Arial" w:eastAsia="Times New Roman" w:hAnsi="Arial" w:cs="Arial"/>
          <w:bCs/>
          <w:kern w:val="28"/>
          <w:sz w:val="40"/>
          <w:szCs w:val="40"/>
          <w:lang w:eastAsia="nb-NO"/>
        </w:rPr>
      </w:pPr>
      <w:bookmarkStart w:id="95" w:name="_Toc117691785"/>
      <w:bookmarkStart w:id="96" w:name="_Toc168666380"/>
      <w:r>
        <w:br w:type="page"/>
      </w:r>
    </w:p>
    <w:p w14:paraId="2A5A7327" w14:textId="671C9E77" w:rsidR="001566BB" w:rsidRDefault="001566BB" w:rsidP="001566BB">
      <w:pPr>
        <w:pStyle w:val="Overskrift1"/>
      </w:pPr>
      <w:r w:rsidRPr="00CC45B9">
        <w:lastRenderedPageBreak/>
        <w:t xml:space="preserve">Bilag </w:t>
      </w:r>
      <w:r>
        <w:t>8:</w:t>
      </w:r>
      <w:r w:rsidRPr="00CC45B9">
        <w:t xml:space="preserve"> Endringer i den </w:t>
      </w:r>
      <w:r>
        <w:t>g</w:t>
      </w:r>
      <w:r w:rsidRPr="00CC45B9">
        <w:t xml:space="preserve">enerelle </w:t>
      </w:r>
      <w:r>
        <w:t>a</w:t>
      </w:r>
      <w:r w:rsidRPr="00CC45B9">
        <w:t>vtaleteksten</w:t>
      </w:r>
      <w:bookmarkEnd w:id="95"/>
      <w:bookmarkEnd w:id="96"/>
    </w:p>
    <w:p w14:paraId="6B005A6F" w14:textId="77777777" w:rsidR="001566BB" w:rsidRDefault="001566BB" w:rsidP="001566B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1566BB" w:rsidRPr="00F6319E" w14:paraId="5EC515A6" w14:textId="77777777" w:rsidTr="00326726">
        <w:tc>
          <w:tcPr>
            <w:tcW w:w="1486" w:type="dxa"/>
            <w:shd w:val="clear" w:color="auto" w:fill="D9D9D9"/>
          </w:tcPr>
          <w:p w14:paraId="079A482B" w14:textId="77777777" w:rsidR="001566BB" w:rsidRPr="00C435DF" w:rsidRDefault="001566BB" w:rsidP="00285247">
            <w:pPr>
              <w:spacing w:before="40"/>
              <w:rPr>
                <w:b/>
                <w:sz w:val="20"/>
                <w:szCs w:val="20"/>
              </w:rPr>
            </w:pPr>
            <w:r w:rsidRPr="00C435DF">
              <w:rPr>
                <w:b/>
                <w:sz w:val="20"/>
                <w:szCs w:val="20"/>
              </w:rPr>
              <w:t>Punkt</w:t>
            </w:r>
          </w:p>
        </w:tc>
        <w:tc>
          <w:tcPr>
            <w:tcW w:w="7296" w:type="dxa"/>
            <w:shd w:val="clear" w:color="auto" w:fill="D9D9D9"/>
          </w:tcPr>
          <w:p w14:paraId="44CF4634" w14:textId="77777777" w:rsidR="001566BB" w:rsidRPr="00C435DF" w:rsidRDefault="001566BB" w:rsidP="00285247">
            <w:pPr>
              <w:spacing w:before="40"/>
              <w:rPr>
                <w:b/>
                <w:sz w:val="20"/>
                <w:szCs w:val="20"/>
              </w:rPr>
            </w:pPr>
            <w:r w:rsidRPr="00C435DF">
              <w:rPr>
                <w:b/>
                <w:sz w:val="20"/>
                <w:szCs w:val="20"/>
              </w:rPr>
              <w:t>Erstattes med</w:t>
            </w:r>
          </w:p>
        </w:tc>
      </w:tr>
      <w:tr w:rsidR="001566BB" w:rsidRPr="00F6319E" w14:paraId="5B69E929" w14:textId="77777777" w:rsidTr="00326726">
        <w:tc>
          <w:tcPr>
            <w:tcW w:w="1486" w:type="dxa"/>
          </w:tcPr>
          <w:p w14:paraId="49DC7C90" w14:textId="77777777" w:rsidR="001566BB" w:rsidRPr="00D77AEC" w:rsidRDefault="001566BB" w:rsidP="00285247">
            <w:pPr>
              <w:rPr>
                <w:iCs/>
                <w:highlight w:val="yellow"/>
              </w:rPr>
            </w:pPr>
          </w:p>
        </w:tc>
        <w:tc>
          <w:tcPr>
            <w:tcW w:w="7296" w:type="dxa"/>
          </w:tcPr>
          <w:p w14:paraId="2AA3726F" w14:textId="77777777" w:rsidR="001566BB" w:rsidRPr="00D77AEC" w:rsidRDefault="001566BB" w:rsidP="00285247">
            <w:pPr>
              <w:rPr>
                <w:iCs/>
                <w:highlight w:val="yellow"/>
              </w:rPr>
            </w:pPr>
          </w:p>
        </w:tc>
      </w:tr>
      <w:tr w:rsidR="001566BB" w:rsidRPr="00F6319E" w14:paraId="0B9A1289" w14:textId="77777777" w:rsidTr="00326726">
        <w:tc>
          <w:tcPr>
            <w:tcW w:w="1486" w:type="dxa"/>
          </w:tcPr>
          <w:p w14:paraId="0922A5C3" w14:textId="77777777" w:rsidR="001566BB" w:rsidRPr="00D77AEC" w:rsidRDefault="001566BB" w:rsidP="00285247">
            <w:pPr>
              <w:rPr>
                <w:iCs/>
                <w:highlight w:val="yellow"/>
              </w:rPr>
            </w:pPr>
          </w:p>
        </w:tc>
        <w:tc>
          <w:tcPr>
            <w:tcW w:w="7296" w:type="dxa"/>
          </w:tcPr>
          <w:p w14:paraId="113DD17B" w14:textId="77777777" w:rsidR="001566BB" w:rsidRPr="00D77AEC" w:rsidRDefault="001566BB" w:rsidP="00285247">
            <w:pPr>
              <w:rPr>
                <w:iCs/>
                <w:highlight w:val="yellow"/>
              </w:rPr>
            </w:pPr>
          </w:p>
        </w:tc>
      </w:tr>
      <w:tr w:rsidR="001566BB" w:rsidRPr="00F6319E" w14:paraId="6B3CA886" w14:textId="77777777" w:rsidTr="00326726">
        <w:tc>
          <w:tcPr>
            <w:tcW w:w="1486" w:type="dxa"/>
          </w:tcPr>
          <w:p w14:paraId="30C5C3BF" w14:textId="77777777" w:rsidR="001566BB" w:rsidRPr="00D77AEC" w:rsidRDefault="001566BB" w:rsidP="00285247">
            <w:pPr>
              <w:rPr>
                <w:iCs/>
                <w:highlight w:val="yellow"/>
              </w:rPr>
            </w:pPr>
          </w:p>
        </w:tc>
        <w:tc>
          <w:tcPr>
            <w:tcW w:w="7296" w:type="dxa"/>
          </w:tcPr>
          <w:p w14:paraId="2DF35626" w14:textId="77777777" w:rsidR="001566BB" w:rsidRPr="00D77AEC" w:rsidRDefault="001566BB" w:rsidP="00285247">
            <w:pPr>
              <w:rPr>
                <w:iCs/>
                <w:highlight w:val="yellow"/>
              </w:rPr>
            </w:pPr>
          </w:p>
        </w:tc>
      </w:tr>
      <w:tr w:rsidR="00326726" w:rsidRPr="00F6319E" w14:paraId="7B7670F7" w14:textId="77777777" w:rsidTr="00326726">
        <w:tc>
          <w:tcPr>
            <w:tcW w:w="1486" w:type="dxa"/>
          </w:tcPr>
          <w:p w14:paraId="223B5CD6" w14:textId="77777777" w:rsidR="00326726" w:rsidRPr="00D77AEC" w:rsidRDefault="00326726" w:rsidP="00285247">
            <w:pPr>
              <w:rPr>
                <w:iCs/>
                <w:highlight w:val="yellow"/>
              </w:rPr>
            </w:pPr>
          </w:p>
        </w:tc>
        <w:tc>
          <w:tcPr>
            <w:tcW w:w="7296" w:type="dxa"/>
          </w:tcPr>
          <w:p w14:paraId="5A654E37" w14:textId="77777777" w:rsidR="00326726" w:rsidRPr="00D77AEC" w:rsidRDefault="00326726" w:rsidP="00285247">
            <w:pPr>
              <w:rPr>
                <w:iCs/>
                <w:highlight w:val="yellow"/>
              </w:rPr>
            </w:pPr>
          </w:p>
        </w:tc>
      </w:tr>
    </w:tbl>
    <w:p w14:paraId="1B7198E0" w14:textId="77777777" w:rsidR="00326726" w:rsidRPr="00205DFE" w:rsidRDefault="00326726" w:rsidP="00326726">
      <w:pPr>
        <w:rPr>
          <w:rFonts w:cstheme="minorHAnsi"/>
          <w:i/>
          <w:iCs/>
        </w:rPr>
      </w:pPr>
    </w:p>
    <w:p w14:paraId="59D7E684" w14:textId="72D6FA96" w:rsidR="00326726" w:rsidRPr="00AC4340" w:rsidRDefault="00326726" w:rsidP="00AC4340">
      <w:pPr>
        <w:pStyle w:val="Overskrift2"/>
        <w:rPr>
          <w:rFonts w:asciiTheme="minorHAnsi" w:hAnsiTheme="minorHAnsi" w:cstheme="minorHAnsi"/>
        </w:rPr>
      </w:pPr>
      <w:r w:rsidRPr="00205DFE">
        <w:rPr>
          <w:rFonts w:asciiTheme="minorHAnsi" w:hAnsiTheme="minorHAnsi" w:cstheme="minorHAnsi"/>
        </w:rPr>
        <w:t>Oslo kommunes seriøsitetskrav</w:t>
      </w:r>
    </w:p>
    <w:p w14:paraId="4AB3387C" w14:textId="77777777" w:rsidR="00326726" w:rsidRPr="004C2772" w:rsidRDefault="00326726" w:rsidP="00326726">
      <w:pPr>
        <w:rPr>
          <w:rFonts w:cstheme="minorHAnsi"/>
          <w:i/>
          <w:iCs/>
          <w:szCs w:val="20"/>
        </w:rPr>
      </w:pPr>
      <w:r>
        <w:rPr>
          <w:rFonts w:cstheme="minorHAnsi"/>
          <w:i/>
          <w:iCs/>
          <w:szCs w:val="20"/>
        </w:rPr>
        <w:t>Følgende krav gjelder i tillegg til den generelle avtaleteksten:</w:t>
      </w:r>
    </w:p>
    <w:p w14:paraId="588AC16A" w14:textId="77777777" w:rsidR="00326726" w:rsidRPr="00205DFE" w:rsidRDefault="00326726" w:rsidP="00326726">
      <w:pPr>
        <w:rPr>
          <w:rFonts w:cstheme="minorHAnsi"/>
          <w:i/>
          <w:iCs/>
          <w:color w:val="5B9BD5" w:themeColor="accent5"/>
          <w:szCs w:val="20"/>
        </w:rPr>
      </w:pPr>
    </w:p>
    <w:p w14:paraId="5E2AED93" w14:textId="77777777" w:rsidR="00326726" w:rsidRPr="00205DFE" w:rsidRDefault="00326726" w:rsidP="00326726">
      <w:pPr>
        <w:pStyle w:val="Listeavsnitt"/>
        <w:keepNext/>
        <w:keepLines w:val="0"/>
        <w:widowControl/>
        <w:numPr>
          <w:ilvl w:val="0"/>
          <w:numId w:val="51"/>
        </w:numPr>
        <w:spacing w:after="60"/>
        <w:rPr>
          <w:b/>
          <w:bCs/>
          <w:sz w:val="20"/>
          <w:szCs w:val="20"/>
          <w:shd w:val="clear" w:color="auto" w:fill="FFFFFF"/>
        </w:rPr>
      </w:pPr>
      <w:bookmarkStart w:id="97" w:name="_Toc129857739"/>
      <w:bookmarkStart w:id="98" w:name="_Toc1973013720"/>
      <w:bookmarkStart w:id="99" w:name="_Toc120398748"/>
      <w:bookmarkStart w:id="100" w:name="_Toc856709127"/>
      <w:bookmarkStart w:id="101" w:name="_Toc514227764"/>
      <w:bookmarkStart w:id="102" w:name="_Toc916215406"/>
      <w:bookmarkStart w:id="103" w:name="_Toc548596610"/>
      <w:bookmarkStart w:id="104" w:name="_Toc774910574"/>
      <w:bookmarkStart w:id="105" w:name="_Toc585831736"/>
      <w:bookmarkStart w:id="106" w:name="_Toc1223077961"/>
      <w:bookmarkStart w:id="107" w:name="_Toc1524142343"/>
      <w:bookmarkStart w:id="108" w:name="_Toc1856344883"/>
      <w:bookmarkStart w:id="109" w:name="_Toc1103190060"/>
      <w:bookmarkStart w:id="110" w:name="_Toc304628671"/>
      <w:r w:rsidRPr="00205DFE">
        <w:rPr>
          <w:b/>
          <w:bCs/>
          <w:sz w:val="20"/>
          <w:szCs w:val="20"/>
          <w:shd w:val="clear" w:color="auto" w:fill="FFFFFF"/>
        </w:rPr>
        <w:t>Krav til lønns- og arbeidsvilkår</w:t>
      </w:r>
      <w:bookmarkEnd w:id="97"/>
      <w:r w:rsidRPr="00205DFE">
        <w:rPr>
          <w:b/>
          <w:bCs/>
          <w:sz w:val="20"/>
          <w:szCs w:val="20"/>
          <w:shd w:val="clear" w:color="auto" w:fill="FFFFFF"/>
        </w:rPr>
        <w:t xml:space="preserve"> </w:t>
      </w:r>
      <w:bookmarkEnd w:id="98"/>
      <w:bookmarkEnd w:id="99"/>
      <w:bookmarkEnd w:id="100"/>
      <w:bookmarkEnd w:id="101"/>
      <w:bookmarkEnd w:id="102"/>
      <w:bookmarkEnd w:id="103"/>
      <w:bookmarkEnd w:id="104"/>
      <w:bookmarkEnd w:id="105"/>
      <w:bookmarkEnd w:id="106"/>
      <w:bookmarkEnd w:id="107"/>
      <w:bookmarkEnd w:id="108"/>
    </w:p>
    <w:p w14:paraId="2FE91A16" w14:textId="53FC9311" w:rsidR="00326726" w:rsidRPr="00205DFE" w:rsidRDefault="00326726" w:rsidP="00326726">
      <w:pPr>
        <w:pStyle w:val="paragraph"/>
        <w:spacing w:before="0" w:beforeAutospacing="0"/>
        <w:rPr>
          <w:rFonts w:asciiTheme="minorHAnsi" w:hAnsiTheme="minorHAnsi" w:cstheme="minorHAnsi"/>
          <w:i/>
        </w:rPr>
      </w:pPr>
      <w:r w:rsidRPr="00205DFE">
        <w:rPr>
          <w:rFonts w:asciiTheme="minorHAnsi" w:hAnsiTheme="minorHAnsi" w:cstheme="minorHAnsi"/>
          <w:i/>
        </w:rPr>
        <w:t xml:space="preserve">Dette kravet erstatter SSA-krav om lønns- og arbeidsvilkår, jf. </w:t>
      </w:r>
      <w:r w:rsidR="00AC4340" w:rsidRPr="00AC4340">
        <w:rPr>
          <w:rFonts w:asciiTheme="minorHAnsi" w:hAnsiTheme="minorHAnsi" w:cstheme="minorHAnsi"/>
          <w:i/>
        </w:rPr>
        <w:t>punkt 5.5.2</w:t>
      </w:r>
      <w:r w:rsidR="00AC4340">
        <w:rPr>
          <w:rFonts w:asciiTheme="minorHAnsi" w:hAnsiTheme="minorHAnsi" w:cstheme="minorHAnsi"/>
          <w:i/>
        </w:rPr>
        <w:t>.</w:t>
      </w:r>
    </w:p>
    <w:p w14:paraId="1C9A973C" w14:textId="77777777" w:rsidR="00326726" w:rsidRPr="00205DFE" w:rsidRDefault="00326726" w:rsidP="00326726">
      <w:pPr>
        <w:pStyle w:val="paragraph"/>
        <w:spacing w:before="0" w:beforeAutospacing="0"/>
        <w:rPr>
          <w:rFonts w:asciiTheme="minorHAnsi" w:hAnsiTheme="minorHAnsi" w:cstheme="minorHAnsi"/>
          <w:iCs/>
        </w:rPr>
      </w:pPr>
      <w:r w:rsidRPr="00205DFE">
        <w:rPr>
          <w:rFonts w:asciiTheme="minorHAnsi" w:hAnsiTheme="minorHAnsi" w:cstheme="minorHAnsi"/>
          <w:iCs/>
        </w:rPr>
        <w:t xml:space="preserve">Medvirkende arbeiders lønns- og arbeidsvilkår skal ikke være dårligere enn det som følger av den til enhver tid gjeldende arbeidsmiljølovgivning. </w:t>
      </w:r>
    </w:p>
    <w:p w14:paraId="71A89915"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Med lønns- og arbeidsvilkår menes blant annet arbeidstid, lønn herunder overtidstillegg, skift- og turnustillegg og ulempetillegg, obligatorisk tjenestepensjon og dekning av utgifter til reise, kost og losji. </w:t>
      </w:r>
    </w:p>
    <w:p w14:paraId="6C05B4FC"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På områder som er dekket av forskrift om allmenngjort tariffavtale skal medvirkende arbeiders lønns- og arbeidsvilkår ikke være dårligere enn allmenngjøringsforskriften for den aktuelle bransje.  </w:t>
      </w:r>
    </w:p>
    <w:p w14:paraId="31FD1937"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På områder som ikke er dekket av forskrift om allmenngjort tariffavtale, skal medvirkende arbeiders lønns- og arbeidsvilkår ikke være dårligere enn landsomfattende tariffavtale for den aktuelle bransje.  </w:t>
      </w:r>
    </w:p>
    <w:p w14:paraId="55BD1B96"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52D823B4"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Der det ikke finnes allmenngjort eller landsdekkende tariffavtale for lignende arbeidsområde, skal </w:t>
      </w:r>
      <w:r w:rsidRPr="00205DFE">
        <w:rPr>
          <w:rFonts w:asciiTheme="minorHAnsi" w:hAnsiTheme="minorHAnsi" w:cstheme="minorHAnsi"/>
        </w:rPr>
        <w:t>medvirkende</w:t>
      </w:r>
      <w:r w:rsidRPr="00205DFE">
        <w:rPr>
          <w:rFonts w:asciiTheme="minorHAnsi" w:hAnsiTheme="minorHAnsi" w:cstheme="minorHAnsi"/>
          <w:iCs/>
        </w:rPr>
        <w:t xml:space="preserve"> arbeiders lønns- og arbeidsvilkår ikke være vesentlig dårligere enn det som er normalt i yrket og som det er naturlig å sammenligne med.</w:t>
      </w:r>
    </w:p>
    <w:p w14:paraId="48DEA4E7"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20691D11"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lastRenderedPageBreak/>
        <w:t>Leverandøren skal på forespørsel vederlagsfritt dokumentere at krav som følger av denne bestemmelsen er oppfylt. Dokumentasjon som minimum kan kreves er kopi av arbeidsavtale, lønnsslipp, timeliste, arbeiderens CV og arbeidsgiverens bankutskrift.</w:t>
      </w:r>
    </w:p>
    <w:p w14:paraId="7B8CE545"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67448EEF"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Leverandøren skal på forespørsel dokumentere skriftlig avtale om trekk i lønn, gjennomsnittsberegning av arbeidstid og arbeidsplan.</w:t>
      </w:r>
    </w:p>
    <w:p w14:paraId="4C2C653A"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Leverandøren skal på forespørsel dokumentere betaling for kostnader knyttet til kost, losji og reise der arbeideren har rett til slik utgiftsdekning.</w:t>
      </w:r>
    </w:p>
    <w:p w14:paraId="5E344C51"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Leverandøren skal gjennomføre nødvendig kontroll hos sine underleverandører for å påse at pliktene etter denne bestemmelsen overholdes. Personvern skal ivaretas ved kontroll. </w:t>
      </w:r>
    </w:p>
    <w:p w14:paraId="1760AEFF" w14:textId="77777777" w:rsidR="00326726" w:rsidRPr="00205DFE" w:rsidRDefault="00326726" w:rsidP="00326726">
      <w:pPr>
        <w:pStyle w:val="paragraph"/>
        <w:spacing w:after="0"/>
        <w:rPr>
          <w:rFonts w:asciiTheme="minorHAnsi" w:hAnsiTheme="minorHAnsi" w:cstheme="minorHAnsi"/>
        </w:rPr>
      </w:pPr>
      <w:r w:rsidRPr="00205DFE">
        <w:rPr>
          <w:rFonts w:asciiTheme="minorHAnsi" w:hAnsiTheme="minorHAnsi" w:cstheme="minorHAnsi"/>
        </w:rPr>
        <w:t>Leverandøren skal for øvrig overholde den til enhver tid gjeldende arbeidsmiljølov.</w:t>
      </w:r>
    </w:p>
    <w:p w14:paraId="732631DE"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Ved brudd på denne bestemmelsen skal Leverandøren rette forholdet umiddelbart. Oppdragsgiver har rett til å holde tilbake et forholdsmessig beløp på opptil to ganger uberettiget besparelse frem til forholdet er rettet.</w:t>
      </w:r>
    </w:p>
    <w:p w14:paraId="1B540B8F"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Ved brudd på denne bestemmelsen har Oppdragsgiver rett til å ilegge et forholdsmessig gebyr og/eller forholdsmessig avkorte vederlaget til Leverandøren. Beløpet skal</w:t>
      </w:r>
      <w:r w:rsidRPr="00205DFE" w:rsidDel="5EC94FE6">
        <w:rPr>
          <w:rFonts w:asciiTheme="minorHAnsi" w:hAnsiTheme="minorHAnsi" w:cstheme="minorHAnsi"/>
          <w:iCs/>
        </w:rPr>
        <w:t xml:space="preserve"> </w:t>
      </w:r>
      <w:r w:rsidRPr="00205DFE">
        <w:rPr>
          <w:rFonts w:asciiTheme="minorHAnsi" w:hAnsiTheme="minorHAnsi" w:cstheme="minorHAnsi"/>
          <w:iCs/>
        </w:rPr>
        <w:t>ikke være mindre enn kr 1 500 per brudd per person. Ved vurderingen av hva som er forholdsmessig, skal det særlig legges vekt på bruddets alvorlighetsgrad, omfang, varighet og betydning for Oppdragsgiver.</w:t>
      </w:r>
    </w:p>
    <w:p w14:paraId="024C34CF"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Ved vesentlig brudd på bestemmelsen hos underleverandør, kan Oppdragsgiver kreve at Leverandøren skifter ut underleverandør. Utskiftingen skal skje uten kostnad for Oppdragsgiver. </w:t>
      </w:r>
    </w:p>
    <w:p w14:paraId="4092A418"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p>
    <w:p w14:paraId="54ADFDB8"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Alle avtaler Leverandøren inngår for utførelse av arbeid under denne kontrakten, skal inneholde tilsvarende bestemmelser.</w:t>
      </w:r>
    </w:p>
    <w:p w14:paraId="31EB53E3" w14:textId="77777777" w:rsidR="00326726" w:rsidRPr="00205DFE" w:rsidRDefault="00326726" w:rsidP="00326726">
      <w:pPr>
        <w:pStyle w:val="Listeavsnitt"/>
        <w:keepNext/>
        <w:keepLines w:val="0"/>
        <w:widowControl/>
        <w:numPr>
          <w:ilvl w:val="0"/>
          <w:numId w:val="51"/>
        </w:numPr>
        <w:spacing w:after="60"/>
        <w:rPr>
          <w:b/>
          <w:bCs/>
          <w:sz w:val="20"/>
          <w:szCs w:val="20"/>
          <w:shd w:val="clear" w:color="auto" w:fill="FFFFFF"/>
        </w:rPr>
      </w:pPr>
      <w:bookmarkStart w:id="111" w:name="_Toc313471219"/>
      <w:bookmarkStart w:id="112" w:name="_Toc1599864771"/>
      <w:bookmarkStart w:id="113" w:name="_Toc1072665692"/>
      <w:bookmarkStart w:id="114" w:name="_Toc125318961"/>
      <w:bookmarkStart w:id="115" w:name="_Toc1773713536"/>
      <w:bookmarkStart w:id="116" w:name="_Toc502264344"/>
      <w:bookmarkStart w:id="117" w:name="_Toc736297234"/>
      <w:bookmarkStart w:id="118" w:name="_Toc1535928583"/>
      <w:bookmarkStart w:id="119" w:name="_Toc452232753"/>
      <w:bookmarkStart w:id="120" w:name="_Toc1540739170"/>
      <w:bookmarkStart w:id="121" w:name="_Toc2031875892"/>
      <w:bookmarkStart w:id="122" w:name="_Toc1426136662"/>
      <w:bookmarkStart w:id="123" w:name="_Toc196824790"/>
      <w:bookmarkStart w:id="124" w:name="_Toc129857740"/>
      <w:r w:rsidRPr="00205DFE">
        <w:rPr>
          <w:b/>
          <w:bCs/>
          <w:sz w:val="20"/>
          <w:szCs w:val="20"/>
          <w:shd w:val="clear" w:color="auto" w:fill="FFFFFF"/>
        </w:rPr>
        <w:t>Krav om elektronisk betaling og oppgjør</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BFDEF5A" w14:textId="77777777" w:rsidR="00326726" w:rsidRPr="00205DFE" w:rsidRDefault="00326726" w:rsidP="00326726">
      <w:pPr>
        <w:pStyle w:val="paragraph"/>
        <w:spacing w:before="0" w:beforeAutospacing="0"/>
        <w:rPr>
          <w:rFonts w:asciiTheme="minorHAnsi" w:hAnsiTheme="minorHAnsi" w:cstheme="minorHAnsi"/>
          <w:iCs/>
        </w:rPr>
      </w:pPr>
      <w:r w:rsidRPr="00205DFE">
        <w:rPr>
          <w:rFonts w:asciiTheme="minorHAnsi" w:hAnsiTheme="minorHAnsi" w:cstheme="minorHAnsi"/>
          <w:iCs/>
        </w:rPr>
        <w:t>All betaling og oppgjør i forbindelse med oppfyllelse av denne kontrakten skal foretas med elektronisk betalingsmiddel, og skal kunne dokumenteres.</w:t>
      </w:r>
    </w:p>
    <w:p w14:paraId="47D418E6"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Ved brudd på denne bestemmelsen har Oppdragsgiver rett til å ilegge et forholdsmessig gebyr og/eller forholdsmessig avkorte vederlaget til Leverandøren med et beløp på inntil </w:t>
      </w:r>
      <w:r w:rsidRPr="00205DFE">
        <w:rPr>
          <w:rFonts w:asciiTheme="minorHAnsi" w:hAnsiTheme="minorHAnsi" w:cstheme="minorHAnsi"/>
          <w:iCs/>
        </w:rPr>
        <w:lastRenderedPageBreak/>
        <w:t xml:space="preserve">1 prosent av kontraktssummen. Beløpet skal uansett ikke være mindre enn kr 1 500 per brudd. I vurderingen av hva som er forholdsmessig, skal det særlig legges vekt på bruddets alvorlighetsgrad, omfang, varighet og betydning for Oppdragsgiver. </w:t>
      </w:r>
    </w:p>
    <w:p w14:paraId="2ECC1B27"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Alle avtaler Leverandøren inngår for utførelse av arbeid under denne kontrakten, skal inneholde tilsvarende bestemmelser.</w:t>
      </w:r>
    </w:p>
    <w:p w14:paraId="673A7AB6" w14:textId="77777777" w:rsidR="00326726" w:rsidRPr="00205DFE" w:rsidRDefault="00326726" w:rsidP="00326726">
      <w:pPr>
        <w:pStyle w:val="Listeavsnitt"/>
        <w:keepNext/>
        <w:keepLines w:val="0"/>
        <w:widowControl/>
        <w:numPr>
          <w:ilvl w:val="0"/>
          <w:numId w:val="51"/>
        </w:numPr>
        <w:spacing w:after="60"/>
        <w:rPr>
          <w:b/>
          <w:bCs/>
          <w:sz w:val="20"/>
          <w:szCs w:val="20"/>
          <w:shd w:val="clear" w:color="auto" w:fill="FFFFFF"/>
        </w:rPr>
      </w:pPr>
      <w:bookmarkStart w:id="125" w:name="_Toc1666909147"/>
      <w:bookmarkStart w:id="126" w:name="_Toc350522684"/>
      <w:bookmarkStart w:id="127" w:name="_Toc1912349978"/>
      <w:bookmarkStart w:id="128" w:name="_Toc408934856"/>
      <w:bookmarkStart w:id="129" w:name="_Toc1456243393"/>
      <w:bookmarkStart w:id="130" w:name="_Toc1870846623"/>
      <w:bookmarkStart w:id="131" w:name="_Toc971284917"/>
      <w:bookmarkStart w:id="132" w:name="_Toc1529596404"/>
      <w:bookmarkStart w:id="133" w:name="_Toc1715317321"/>
      <w:bookmarkStart w:id="134" w:name="_Toc963775051"/>
      <w:bookmarkStart w:id="135" w:name="_Toc1661130171"/>
      <w:bookmarkStart w:id="136" w:name="_Toc427957725"/>
      <w:bookmarkStart w:id="137" w:name="_Toc1151221378"/>
      <w:bookmarkStart w:id="138" w:name="_Toc129857741"/>
      <w:r w:rsidRPr="00205DFE">
        <w:rPr>
          <w:b/>
          <w:bCs/>
          <w:sz w:val="20"/>
          <w:szCs w:val="20"/>
          <w:shd w:val="clear" w:color="auto" w:fill="FFFFFF"/>
        </w:rPr>
        <w:t>Krav om elektronisk utbetaling av lønn til arbeiders bankkonto</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9828643" w14:textId="77777777" w:rsidR="00326726" w:rsidRPr="00205DFE" w:rsidRDefault="00326726" w:rsidP="00326726">
      <w:pPr>
        <w:pStyle w:val="paragraph"/>
        <w:spacing w:before="0" w:beforeAutospacing="0"/>
        <w:rPr>
          <w:rFonts w:asciiTheme="minorHAnsi" w:hAnsiTheme="minorHAnsi" w:cstheme="minorHAnsi"/>
          <w:iCs/>
        </w:rPr>
      </w:pPr>
      <w:r w:rsidRPr="00205DFE">
        <w:rPr>
          <w:rFonts w:asciiTheme="minorHAnsi" w:hAnsiTheme="minorHAnsi" w:cstheme="minorHAnsi"/>
          <w:iCs/>
        </w:rPr>
        <w:t xml:space="preserve">Lønn, vederlag og annen godtgjørelse til arbeider som medvirker til å oppfylle kontrakten, skal utbetales til den enkelte arbeiders bankkonto uten kostnader for arbeideren. </w:t>
      </w:r>
    </w:p>
    <w:p w14:paraId="2F6592A1"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14:paraId="66B6FF9B"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Alle avtaler Leverandøren inngår for utførelse av arbeid under denne kontrakten, skal inneholde tilsvarende bestemmelser.</w:t>
      </w:r>
    </w:p>
    <w:p w14:paraId="1578C457" w14:textId="77777777" w:rsidR="00326726" w:rsidRPr="00205DFE" w:rsidRDefault="00326726" w:rsidP="00326726">
      <w:pPr>
        <w:pStyle w:val="Listeavsnitt"/>
        <w:keepNext/>
        <w:keepLines w:val="0"/>
        <w:widowControl/>
        <w:numPr>
          <w:ilvl w:val="0"/>
          <w:numId w:val="51"/>
        </w:numPr>
        <w:spacing w:after="60"/>
        <w:rPr>
          <w:b/>
          <w:bCs/>
          <w:sz w:val="20"/>
          <w:szCs w:val="20"/>
          <w:shd w:val="clear" w:color="auto" w:fill="FFFFFF"/>
        </w:rPr>
      </w:pPr>
      <w:bookmarkStart w:id="139" w:name="_Toc129857742"/>
      <w:r w:rsidRPr="00205DFE">
        <w:rPr>
          <w:b/>
          <w:bCs/>
          <w:sz w:val="20"/>
          <w:szCs w:val="20"/>
          <w:shd w:val="clear" w:color="auto" w:fill="FFFFFF"/>
        </w:rPr>
        <w:t>Krav om yrkesmessig integritet</w:t>
      </w:r>
      <w:bookmarkEnd w:id="109"/>
      <w:bookmarkEnd w:id="110"/>
      <w:r w:rsidRPr="00205DFE">
        <w:rPr>
          <w:b/>
          <w:bCs/>
          <w:sz w:val="20"/>
          <w:szCs w:val="20"/>
          <w:shd w:val="clear" w:color="auto" w:fill="FFFFFF"/>
        </w:rPr>
        <w:t xml:space="preserve"> og dokumentasjonsplikt</w:t>
      </w:r>
      <w:bookmarkEnd w:id="139"/>
    </w:p>
    <w:p w14:paraId="5510E7B7" w14:textId="77777777" w:rsidR="00326726" w:rsidRPr="00205DFE" w:rsidRDefault="00326726" w:rsidP="00326726">
      <w:pPr>
        <w:pStyle w:val="paragraph"/>
        <w:spacing w:before="0" w:beforeAutospacing="0"/>
        <w:rPr>
          <w:rFonts w:asciiTheme="minorHAnsi" w:hAnsiTheme="minorHAnsi" w:cstheme="minorHAnsi"/>
          <w:iCs/>
        </w:rPr>
      </w:pPr>
      <w:r w:rsidRPr="00205DFE">
        <w:rPr>
          <w:rFonts w:asciiTheme="minorHAnsi" w:hAnsiTheme="minorHAnsi" w:cstheme="minorHAnsi"/>
          <w:iCs/>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14:paraId="04963478"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1167A308"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Alle avtaler Leverandøren inngår for utførelse av arbeid under denne kontrakten, skal inneholde tilsvarende bestemmelser. </w:t>
      </w:r>
    </w:p>
    <w:p w14:paraId="4FE62FAA" w14:textId="77777777" w:rsidR="00326726" w:rsidRPr="00205DFE" w:rsidRDefault="00326726" w:rsidP="00326726">
      <w:pPr>
        <w:pStyle w:val="Listeavsnitt"/>
        <w:keepNext/>
        <w:keepLines w:val="0"/>
        <w:widowControl/>
        <w:numPr>
          <w:ilvl w:val="0"/>
          <w:numId w:val="51"/>
        </w:numPr>
        <w:spacing w:after="60"/>
        <w:rPr>
          <w:b/>
          <w:bCs/>
          <w:sz w:val="20"/>
          <w:szCs w:val="20"/>
          <w:shd w:val="clear" w:color="auto" w:fill="FFFFFF"/>
        </w:rPr>
      </w:pPr>
      <w:bookmarkStart w:id="140" w:name="_Toc129857743"/>
      <w:r w:rsidRPr="00205DFE">
        <w:rPr>
          <w:b/>
          <w:bCs/>
          <w:sz w:val="20"/>
          <w:szCs w:val="20"/>
          <w:shd w:val="clear" w:color="auto" w:fill="FFFFFF"/>
        </w:rPr>
        <w:t>Oppdragsgivers rett til å gjennomføre revisjon og stedlig kontroll</w:t>
      </w:r>
      <w:bookmarkEnd w:id="140"/>
    </w:p>
    <w:p w14:paraId="4CBF6AB8" w14:textId="77777777" w:rsidR="00326726" w:rsidRPr="00205DFE" w:rsidRDefault="00326726" w:rsidP="00326726">
      <w:pPr>
        <w:pStyle w:val="paragraph"/>
        <w:spacing w:before="0" w:beforeAutospacing="0"/>
        <w:rPr>
          <w:rFonts w:asciiTheme="minorHAnsi" w:hAnsiTheme="minorHAnsi" w:cstheme="minorHAnsi"/>
          <w:iCs/>
        </w:rPr>
      </w:pPr>
      <w:r w:rsidRPr="00205DFE">
        <w:rPr>
          <w:rFonts w:asciiTheme="minorHAnsi" w:hAnsiTheme="minorHAnsi" w:cstheme="minorHAnsi"/>
          <w:iCs/>
        </w:rPr>
        <w:t xml:space="preserve">Oslo kommune kan gjennomføre leverandørrevisjoner og innhente all dokumentasjon som anses nødvendig for å verifisere at kontraktens krav og lovkrav er oppfylt. Revisjon kan gjennomføres fra kontraktsinngåelse </w:t>
      </w:r>
      <w:r w:rsidRPr="00205DFE">
        <w:rPr>
          <w:rFonts w:asciiTheme="minorHAnsi" w:hAnsiTheme="minorHAnsi" w:cstheme="minorHAnsi"/>
        </w:rPr>
        <w:t xml:space="preserve">og </w:t>
      </w:r>
      <w:r w:rsidRPr="00205DFE">
        <w:rPr>
          <w:rFonts w:asciiTheme="minorHAnsi" w:hAnsiTheme="minorHAnsi" w:cstheme="minorHAnsi"/>
          <w:iCs/>
        </w:rPr>
        <w:t>frem til seks måneder etter at sluttfaktura er betalt.</w:t>
      </w:r>
    </w:p>
    <w:p w14:paraId="666DE624"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14:paraId="2122CFFE"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lastRenderedPageBreak/>
        <w:t>Tillitsvalgte kan ikke nektes adgang ved stedlig kontroll der kontraktsarbeidet utføres.</w:t>
      </w:r>
    </w:p>
    <w:p w14:paraId="4F91FFBD"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p>
    <w:p w14:paraId="2F0CE5E7"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1CDCAC82"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58D2A5AE"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Alle avtaler Leverandøren inngår for utførelse av arbeid under denne kontrakten, skal inneholde tilsvarende bestemmelser.</w:t>
      </w:r>
    </w:p>
    <w:p w14:paraId="1F21C188" w14:textId="77777777" w:rsidR="00326726" w:rsidRPr="00205DFE" w:rsidRDefault="00326726" w:rsidP="00326726">
      <w:pPr>
        <w:pStyle w:val="Listeavsnitt"/>
        <w:keepNext/>
        <w:keepLines w:val="0"/>
        <w:widowControl/>
        <w:numPr>
          <w:ilvl w:val="0"/>
          <w:numId w:val="51"/>
        </w:numPr>
        <w:spacing w:after="60"/>
        <w:rPr>
          <w:b/>
          <w:bCs/>
          <w:sz w:val="20"/>
          <w:szCs w:val="20"/>
          <w:shd w:val="clear" w:color="auto" w:fill="FFFFFF"/>
        </w:rPr>
      </w:pPr>
      <w:bookmarkStart w:id="141" w:name="_Toc1463038342"/>
      <w:bookmarkStart w:id="142" w:name="_Toc1718520023"/>
      <w:bookmarkStart w:id="143" w:name="_Toc648012160"/>
      <w:bookmarkStart w:id="144" w:name="_Toc1641814495"/>
      <w:bookmarkStart w:id="145" w:name="_Toc1611153502"/>
      <w:bookmarkStart w:id="146" w:name="_Toc1537285876"/>
      <w:bookmarkStart w:id="147" w:name="_Toc817678272"/>
      <w:bookmarkStart w:id="148" w:name="_Toc1563987190"/>
      <w:bookmarkStart w:id="149" w:name="_Toc830254737"/>
      <w:bookmarkStart w:id="150" w:name="_Toc808540932"/>
      <w:bookmarkStart w:id="151" w:name="_Toc1147293768"/>
      <w:bookmarkStart w:id="152" w:name="_Toc480006760"/>
      <w:bookmarkStart w:id="153" w:name="_Toc1034372881"/>
      <w:bookmarkStart w:id="154" w:name="_Toc129857744"/>
      <w:bookmarkStart w:id="155" w:name="_Toc377150970"/>
      <w:bookmarkStart w:id="156" w:name="_Toc2042298663"/>
      <w:bookmarkStart w:id="157" w:name="_Toc1028118452"/>
      <w:bookmarkStart w:id="158" w:name="_Toc813041412"/>
      <w:bookmarkStart w:id="159" w:name="_Toc1705761601"/>
      <w:bookmarkStart w:id="160" w:name="_Toc819041054"/>
      <w:bookmarkStart w:id="161" w:name="_Toc834270876"/>
      <w:bookmarkStart w:id="162" w:name="_Toc727147344"/>
      <w:bookmarkStart w:id="163" w:name="_Toc274446790"/>
      <w:bookmarkStart w:id="164" w:name="_Toc345102826"/>
      <w:bookmarkStart w:id="165" w:name="_Toc763634409"/>
      <w:bookmarkStart w:id="166" w:name="_Toc998755163"/>
      <w:r w:rsidRPr="00205DFE">
        <w:rPr>
          <w:b/>
          <w:bCs/>
          <w:sz w:val="20"/>
          <w:szCs w:val="20"/>
          <w:shd w:val="clear" w:color="auto" w:fill="FFFFFF"/>
        </w:rPr>
        <w:t>Konsekvenser ved brudd på konkurranselovgivningen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D0A3387" w14:textId="77777777" w:rsidR="00326726" w:rsidRPr="00205DFE" w:rsidRDefault="00326726" w:rsidP="00326726">
      <w:pPr>
        <w:pStyle w:val="paragraph"/>
        <w:spacing w:before="0" w:beforeAutospacing="0"/>
        <w:rPr>
          <w:rFonts w:asciiTheme="minorHAnsi" w:hAnsiTheme="minorHAnsi" w:cstheme="minorHAnsi"/>
          <w:iCs/>
        </w:rPr>
      </w:pPr>
      <w:r w:rsidRPr="00205DFE">
        <w:rPr>
          <w:rFonts w:asciiTheme="minorHAnsi" w:hAnsiTheme="minorHAnsi" w:cstheme="minorHAnsi"/>
          <w:iCs/>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p>
    <w:p w14:paraId="3B67B9EE"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Før heving eller utskiftning av underleverandør skjer, skal Oppdragiver vurdere tiden som er gått siden bruddet på konkurranseloven ble begått, hvilke self-cleaning-tiltak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p>
    <w:p w14:paraId="1554AAEB"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Alle avtaler Leverandøren inngår om utførelse av arbeid under denne kontrakten skal inneholde tilsvarende krav.</w:t>
      </w:r>
      <w:bookmarkEnd w:id="155"/>
      <w:bookmarkEnd w:id="156"/>
      <w:bookmarkEnd w:id="157"/>
      <w:bookmarkEnd w:id="158"/>
      <w:bookmarkEnd w:id="159"/>
      <w:bookmarkEnd w:id="160"/>
      <w:bookmarkEnd w:id="161"/>
      <w:bookmarkEnd w:id="162"/>
      <w:bookmarkEnd w:id="163"/>
      <w:bookmarkEnd w:id="164"/>
      <w:bookmarkEnd w:id="165"/>
      <w:bookmarkEnd w:id="166"/>
    </w:p>
    <w:p w14:paraId="6C2DA979" w14:textId="77777777" w:rsidR="00326726" w:rsidRPr="00205DFE" w:rsidRDefault="00326726" w:rsidP="00326726">
      <w:pPr>
        <w:pStyle w:val="Listeavsnitt"/>
        <w:keepNext/>
        <w:keepLines w:val="0"/>
        <w:widowControl/>
        <w:numPr>
          <w:ilvl w:val="0"/>
          <w:numId w:val="51"/>
        </w:numPr>
        <w:spacing w:after="60"/>
        <w:rPr>
          <w:b/>
          <w:bCs/>
          <w:sz w:val="20"/>
          <w:szCs w:val="20"/>
          <w:shd w:val="clear" w:color="auto" w:fill="FFFFFF"/>
        </w:rPr>
      </w:pPr>
      <w:bookmarkStart w:id="167" w:name="_Toc1866253077"/>
      <w:bookmarkStart w:id="168" w:name="_Toc1232789163"/>
      <w:bookmarkStart w:id="169" w:name="_Toc114283609"/>
      <w:bookmarkStart w:id="170" w:name="_Toc656899802"/>
      <w:bookmarkStart w:id="171" w:name="_Toc850519798"/>
      <w:bookmarkStart w:id="172" w:name="_Toc653545512"/>
      <w:bookmarkStart w:id="173" w:name="_Toc1817355401"/>
      <w:bookmarkStart w:id="174" w:name="_Toc823846643"/>
      <w:bookmarkStart w:id="175" w:name="_Toc517410434"/>
      <w:bookmarkStart w:id="176" w:name="_Toc1579858351"/>
      <w:bookmarkStart w:id="177" w:name="_Toc1721936710"/>
      <w:bookmarkStart w:id="178" w:name="_Toc1809072161"/>
      <w:bookmarkStart w:id="179" w:name="_Toc99994579"/>
      <w:bookmarkStart w:id="180" w:name="_Toc129857745"/>
      <w:r w:rsidRPr="00205DFE">
        <w:rPr>
          <w:b/>
          <w:bCs/>
          <w:sz w:val="20"/>
          <w:szCs w:val="20"/>
          <w:shd w:val="clear" w:color="auto" w:fill="FFFFFF"/>
        </w:rPr>
        <w:t>Krav om oppfyllelse av skatte- og avgiftsforpliktelser</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ECB7853" w14:textId="77777777" w:rsidR="00326726" w:rsidRPr="00205DFE" w:rsidRDefault="00326726" w:rsidP="00326726">
      <w:pPr>
        <w:pStyle w:val="paragraph"/>
        <w:spacing w:before="0" w:beforeAutospacing="0"/>
        <w:rPr>
          <w:rFonts w:asciiTheme="minorHAnsi" w:hAnsiTheme="minorHAnsi" w:cstheme="minorHAnsi"/>
          <w:iCs/>
        </w:rPr>
      </w:pPr>
      <w:r w:rsidRPr="00205DFE">
        <w:rPr>
          <w:rFonts w:asciiTheme="minorHAnsi" w:hAnsiTheme="minorHAnsi" w:cstheme="minorHAnsi"/>
          <w:iCs/>
        </w:rPr>
        <w:t xml:space="preserve">Leverandøren og eventuell underleverandør skal til enhver tid oppfylle sine forpliktelser til å betale skatter og avgifter. Leverandøren er ansvarlig for å dokumentere at underleverandører oppfyller sine skatte- og avgiftsforpliktelser. </w:t>
      </w:r>
    </w:p>
    <w:p w14:paraId="4ED3DB3F"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w:t>
      </w:r>
      <w:r w:rsidRPr="00205DFE">
        <w:rPr>
          <w:rFonts w:asciiTheme="minorHAnsi" w:hAnsiTheme="minorHAnsi" w:cstheme="minorHAnsi"/>
          <w:iCs/>
        </w:rPr>
        <w:lastRenderedPageBreak/>
        <w:t xml:space="preserve">innhentes tilsvarende attest. Attestene skal til enhver tid finnes lett tilgjengelig for Oppdragsgiver. </w:t>
      </w:r>
    </w:p>
    <w:p w14:paraId="308EEA96"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w:t>
      </w:r>
      <w:r w:rsidRPr="00205DFE">
        <w:rPr>
          <w:rFonts w:asciiTheme="minorHAnsi" w:hAnsiTheme="minorHAnsi" w:cstheme="minorHAnsi"/>
        </w:rPr>
        <w:t>kr 1</w:t>
      </w:r>
      <w:r w:rsidRPr="00205DFE">
        <w:rPr>
          <w:rFonts w:asciiTheme="minorHAnsi" w:hAnsiTheme="minorHAnsi" w:cstheme="minorHAnsi"/>
          <w:iCs/>
        </w:rPr>
        <w:t xml:space="preserve"> 500 per hverdag frem til forholdet er rettet.</w:t>
      </w:r>
    </w:p>
    <w:p w14:paraId="75CA4924"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Ved vesentlig mislighold kan Oppdragsgiver i tillegg til å ilegge et gebyr, stanse arbeidet frem til forholdet er rettet eller heve avtalen. Dette gjelder uavhengig av om misligholdet skjer hos Leverandøren eller underleverandør. </w:t>
      </w:r>
    </w:p>
    <w:p w14:paraId="6C64E34F"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14:paraId="75714A01"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Retten til å kreve forholdet rettet, stanse arbeidene eller heve gjelder ikke dersom kravet formelt er bestridt overfor kompetent myndighet og Leverandøren kan sannsynliggjøre overfor Oppdragsgiver at det er berettiget å bestride kravet.</w:t>
      </w:r>
    </w:p>
    <w:p w14:paraId="1630EF64"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Alle avtaler Leverandøren inngår om utførelse av arbeid under denne kontrakten skal inneholde tilsvarende krav.</w:t>
      </w:r>
    </w:p>
    <w:p w14:paraId="6E5C9FE0" w14:textId="77777777" w:rsidR="00326726" w:rsidRPr="00205DFE" w:rsidRDefault="00326726" w:rsidP="00326726">
      <w:pPr>
        <w:pStyle w:val="Listeavsnitt"/>
        <w:keepNext/>
        <w:keepLines w:val="0"/>
        <w:widowControl/>
        <w:numPr>
          <w:ilvl w:val="0"/>
          <w:numId w:val="51"/>
        </w:numPr>
        <w:spacing w:after="60"/>
        <w:rPr>
          <w:b/>
          <w:bCs/>
          <w:sz w:val="20"/>
          <w:szCs w:val="20"/>
          <w:shd w:val="clear" w:color="auto" w:fill="FFFFFF"/>
        </w:rPr>
      </w:pPr>
      <w:r w:rsidRPr="00205DFE">
        <w:rPr>
          <w:b/>
          <w:bCs/>
          <w:sz w:val="20"/>
          <w:szCs w:val="20"/>
          <w:shd w:val="clear" w:color="auto" w:fill="FFFFFF"/>
        </w:rPr>
        <w:t>Krav om begrensning i antall ledd underleverandører i vertikal kjede</w:t>
      </w:r>
    </w:p>
    <w:p w14:paraId="726E3854" w14:textId="77777777" w:rsidR="00326726" w:rsidRPr="00205DFE" w:rsidRDefault="00326726" w:rsidP="00326726">
      <w:pPr>
        <w:pStyle w:val="paragraph"/>
        <w:spacing w:before="60" w:beforeAutospacing="0"/>
        <w:rPr>
          <w:rFonts w:asciiTheme="minorHAnsi" w:hAnsiTheme="minorHAnsi" w:cstheme="minorHAnsi"/>
          <w:iCs/>
        </w:rPr>
      </w:pPr>
      <w:r w:rsidRPr="00205DFE">
        <w:rPr>
          <w:rFonts w:asciiTheme="minorHAnsi" w:hAnsiTheme="minorHAnsi" w:cstheme="minorHAnsi"/>
          <w:iCs/>
        </w:rPr>
        <w:t xml:space="preserve">Leverandøren kan maksimalt benytte </w:t>
      </w:r>
      <w:r w:rsidRPr="00205DFE">
        <w:rPr>
          <w:rFonts w:asciiTheme="minorHAnsi" w:hAnsiTheme="minorHAnsi" w:cstheme="minorHAnsi"/>
          <w:iCs/>
          <w:color w:val="5B9BD5" w:themeColor="accent5"/>
        </w:rPr>
        <w:t xml:space="preserve">[ett ledd] </w:t>
      </w:r>
      <w:r w:rsidRPr="00205DFE">
        <w:rPr>
          <w:rFonts w:asciiTheme="minorHAnsi" w:hAnsiTheme="minorHAnsi" w:cstheme="minorHAnsi"/>
          <w:iCs/>
        </w:rPr>
        <w:t xml:space="preserve">underleverandører i vertikal kjede. Innleie regnes som ett ledd. Med innleie menes både innleie fra produksjonsbedrift og bemanningsforetak. </w:t>
      </w:r>
    </w:p>
    <w:p w14:paraId="0973D459"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14:paraId="3BA6081D"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14:paraId="6B9219B3"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14:paraId="5EF0C7B6" w14:textId="77777777" w:rsidR="00326726" w:rsidRPr="00205DFE" w:rsidRDefault="00326726" w:rsidP="00326726">
      <w:pPr>
        <w:pStyle w:val="paragraph"/>
        <w:spacing w:after="0"/>
        <w:rPr>
          <w:rFonts w:asciiTheme="minorHAnsi" w:hAnsiTheme="minorHAnsi" w:cstheme="minorHAnsi"/>
          <w:iCs/>
        </w:rPr>
      </w:pPr>
      <w:r w:rsidRPr="00205DFE">
        <w:rPr>
          <w:rFonts w:asciiTheme="minorHAnsi" w:hAnsiTheme="minorHAnsi" w:cstheme="minorHAnsi"/>
          <w:iCs/>
        </w:rPr>
        <w:lastRenderedPageBreak/>
        <w:t>Alle avtaler Leverandøren inngår for utføring av arbeid under denne kontrakten skal inneholde tilsvarende bestemmelser.</w:t>
      </w:r>
    </w:p>
    <w:p w14:paraId="5BAE13B2" w14:textId="77777777" w:rsidR="00326726" w:rsidRPr="00205DFE" w:rsidRDefault="00326726" w:rsidP="00326726">
      <w:pPr>
        <w:pStyle w:val="Overskrift2"/>
        <w:rPr>
          <w:rStyle w:val="normaltextrun"/>
          <w:rFonts w:asciiTheme="minorHAnsi" w:hAnsiTheme="minorHAnsi" w:cstheme="minorHAnsi"/>
        </w:rPr>
      </w:pPr>
      <w:r w:rsidRPr="00205DFE">
        <w:rPr>
          <w:rStyle w:val="normaltextrun"/>
          <w:rFonts w:asciiTheme="minorHAnsi" w:hAnsiTheme="minorHAnsi" w:cstheme="minorHAnsi"/>
        </w:rPr>
        <w:t xml:space="preserve">Oslo kommunes krav til aktsomhetsvurderinger for ansvarlig næringsliv </w:t>
      </w:r>
    </w:p>
    <w:p w14:paraId="6F0FD575" w14:textId="77777777" w:rsidR="00326726" w:rsidRPr="00205DFE" w:rsidRDefault="00326726" w:rsidP="00326726">
      <w:pPr>
        <w:rPr>
          <w:rFonts w:cstheme="minorHAnsi"/>
          <w:sz w:val="10"/>
          <w:szCs w:val="14"/>
        </w:rPr>
      </w:pPr>
    </w:p>
    <w:p w14:paraId="4D7CDE51" w14:textId="77777777" w:rsidR="00326726" w:rsidRPr="00205DFE" w:rsidRDefault="00326726" w:rsidP="00326726">
      <w:pPr>
        <w:pStyle w:val="Listeavsnitt"/>
        <w:keepNext/>
        <w:keepLines w:val="0"/>
        <w:widowControl/>
        <w:numPr>
          <w:ilvl w:val="0"/>
          <w:numId w:val="52"/>
        </w:numPr>
        <w:spacing w:after="60"/>
        <w:rPr>
          <w:b/>
          <w:bCs/>
          <w:sz w:val="20"/>
          <w:szCs w:val="20"/>
          <w:shd w:val="clear" w:color="auto" w:fill="FFFFFF"/>
        </w:rPr>
      </w:pPr>
      <w:r w:rsidRPr="00205DFE">
        <w:rPr>
          <w:b/>
          <w:bCs/>
          <w:sz w:val="20"/>
          <w:szCs w:val="20"/>
          <w:shd w:val="clear" w:color="auto" w:fill="FFFFFF"/>
        </w:rPr>
        <w:t xml:space="preserve">Plikt til å utføre aktsomhetsvurderinger </w:t>
      </w:r>
    </w:p>
    <w:p w14:paraId="4A69AA28" w14:textId="77777777" w:rsidR="00326726" w:rsidRPr="00205DFE" w:rsidRDefault="00326726" w:rsidP="00326726">
      <w:pPr>
        <w:rPr>
          <w:rStyle w:val="normaltextrun"/>
          <w:rFonts w:eastAsia="Oslo Sans Office" w:cstheme="minorHAnsi"/>
          <w:color w:val="000000" w:themeColor="text1"/>
        </w:rPr>
      </w:pPr>
      <w:r w:rsidRPr="00205DFE">
        <w:rPr>
          <w:rStyle w:val="normaltextrun"/>
          <w:rFonts w:eastAsia="Oslo Sans Office" w:cstheme="minorHAnsi"/>
          <w:color w:val="000000" w:themeColor="text1"/>
        </w:rPr>
        <w:t>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p>
    <w:p w14:paraId="52B1AD7A" w14:textId="77777777" w:rsidR="00326726" w:rsidRPr="00205DFE" w:rsidRDefault="00326726" w:rsidP="00326726">
      <w:pPr>
        <w:rPr>
          <w:rFonts w:eastAsia="Oslo Sans Office" w:cstheme="minorHAnsi"/>
          <w:i/>
          <w:iCs/>
          <w:color w:val="000000" w:themeColor="text1"/>
        </w:rPr>
      </w:pPr>
    </w:p>
    <w:p w14:paraId="0558FF36" w14:textId="5885C7AC" w:rsidR="00326726" w:rsidRPr="00205DFE" w:rsidRDefault="00326726" w:rsidP="00326726">
      <w:pPr>
        <w:rPr>
          <w:rFonts w:eastAsia="Oslo Sans Office" w:cstheme="minorHAnsi"/>
          <w:i/>
          <w:color w:val="000000" w:themeColor="text1"/>
        </w:rPr>
      </w:pPr>
      <w:bookmarkStart w:id="181" w:name="_Hlk128470017"/>
      <w:r w:rsidRPr="00205DFE">
        <w:rPr>
          <w:rStyle w:val="normaltextrun"/>
          <w:rFonts w:eastAsia="Oslo Sans Office" w:cstheme="minorHAnsi"/>
          <w:b/>
          <w:color w:val="000000" w:themeColor="text1"/>
        </w:rPr>
        <w:t>Leverandøren skal senest fr</w:t>
      </w:r>
      <w:r w:rsidR="0021035B">
        <w:rPr>
          <w:rStyle w:val="normaltextrun"/>
          <w:rFonts w:eastAsia="Oslo Sans Office" w:cstheme="minorHAnsi"/>
          <w:b/>
          <w:color w:val="000000" w:themeColor="text1"/>
        </w:rPr>
        <w:t>a kontraktstart:</w:t>
      </w:r>
    </w:p>
    <w:p w14:paraId="42435E95" w14:textId="77777777" w:rsidR="00326726" w:rsidRPr="00205DFE" w:rsidRDefault="00326726" w:rsidP="00326726">
      <w:pPr>
        <w:rPr>
          <w:rFonts w:eastAsia="Oslo Sans Office" w:cstheme="minorHAnsi"/>
          <w:i/>
          <w:color w:val="000000" w:themeColor="text1"/>
        </w:rPr>
      </w:pPr>
      <w:r w:rsidRPr="00205DFE">
        <w:rPr>
          <w:rStyle w:val="eop"/>
          <w:rFonts w:eastAsia="Oslo Sans Office" w:cstheme="minorHAnsi"/>
          <w:color w:val="000000" w:themeColor="text1"/>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14:paraId="2D905B2A" w14:textId="77777777" w:rsidR="00326726" w:rsidRPr="00205DFE" w:rsidRDefault="00326726" w:rsidP="00326726">
      <w:pPr>
        <w:pStyle w:val="Listeavsnitt"/>
        <w:keepLines w:val="0"/>
        <w:widowControl/>
        <w:numPr>
          <w:ilvl w:val="0"/>
          <w:numId w:val="55"/>
        </w:numPr>
        <w:spacing w:after="240" w:line="240" w:lineRule="auto"/>
        <w:rPr>
          <w:rStyle w:val="normaltextrun"/>
          <w:rFonts w:eastAsia="Oslo Sans Office"/>
          <w:i/>
          <w:color w:val="000000" w:themeColor="text1"/>
          <w:sz w:val="20"/>
          <w:szCs w:val="20"/>
        </w:rPr>
      </w:pPr>
      <w:r w:rsidRPr="00205DFE">
        <w:rPr>
          <w:rStyle w:val="normaltextrun"/>
          <w:rFonts w:eastAsia="Oslo Sans Office"/>
          <w:color w:val="000000" w:themeColor="text1"/>
          <w:sz w:val="20"/>
          <w:szCs w:val="20"/>
        </w:rPr>
        <w:t>Forankre metoden for aktsomhetsvurderinger i retningslinjer og styringssystemer. Leverandøren skal som minimum ha:</w:t>
      </w:r>
    </w:p>
    <w:p w14:paraId="1606165A" w14:textId="77777777" w:rsidR="00326726" w:rsidRPr="00205DFE" w:rsidRDefault="00326726" w:rsidP="00326726">
      <w:pPr>
        <w:pStyle w:val="Listeavsnitt"/>
        <w:keepLines w:val="0"/>
        <w:widowControl/>
        <w:numPr>
          <w:ilvl w:val="0"/>
          <w:numId w:val="49"/>
        </w:numPr>
        <w:spacing w:after="240" w:line="240" w:lineRule="auto"/>
        <w:ind w:hanging="357"/>
        <w:rPr>
          <w:rFonts w:eastAsia="Oslo Sans Office"/>
          <w:i/>
          <w:color w:val="000000" w:themeColor="text1"/>
          <w:sz w:val="20"/>
          <w:szCs w:val="20"/>
        </w:rPr>
      </w:pPr>
      <w:r w:rsidRPr="00205DFE">
        <w:rPr>
          <w:rFonts w:eastAsia="Oslo Sans Office"/>
          <w:color w:val="000000" w:themeColor="text1"/>
          <w:sz w:val="20"/>
          <w:szCs w:val="20"/>
        </w:rPr>
        <w:t>Formelle policy/retningslinjer for ansvarlig næringsliv. Retningslinjene skal ivareta Oppdragsgivers kontraktsvilkår og gjelde for egen virksomhet og i leverandørkjeden</w:t>
      </w:r>
    </w:p>
    <w:p w14:paraId="0294481A" w14:textId="77777777" w:rsidR="00326726" w:rsidRPr="00205DFE" w:rsidRDefault="00326726" w:rsidP="00326726">
      <w:pPr>
        <w:pStyle w:val="Listeavsnitt"/>
        <w:keepLines w:val="0"/>
        <w:widowControl/>
        <w:numPr>
          <w:ilvl w:val="0"/>
          <w:numId w:val="49"/>
        </w:numPr>
        <w:spacing w:after="240" w:line="240" w:lineRule="auto"/>
        <w:ind w:hanging="357"/>
        <w:rPr>
          <w:rFonts w:eastAsia="Oslo Sans Office"/>
          <w:i/>
          <w:color w:val="000000" w:themeColor="text1"/>
          <w:sz w:val="20"/>
          <w:szCs w:val="20"/>
        </w:rPr>
      </w:pPr>
      <w:r w:rsidRPr="00205DFE">
        <w:rPr>
          <w:rFonts w:eastAsia="Oslo Sans Office"/>
          <w:color w:val="000000" w:themeColor="text1"/>
          <w:sz w:val="20"/>
          <w:szCs w:val="20"/>
        </w:rPr>
        <w:t xml:space="preserve">Skriftlige rutiner for å gjøre formelle policy/retningslinjer for ansvarlig næringsliv for leverandørkjeden (Suppliers Code of Conduct) kjent for leverandører/ underleverandører og forretningsforbindelser som medvirker til utførelsen av denne </w:t>
      </w:r>
      <w:r w:rsidRPr="00205DFE">
        <w:rPr>
          <w:rFonts w:eastAsia="Oslo Sans Office"/>
          <w:sz w:val="20"/>
          <w:szCs w:val="20"/>
        </w:rPr>
        <w:t xml:space="preserve">kontrakt </w:t>
      </w:r>
      <w:r w:rsidRPr="00205DFE">
        <w:rPr>
          <w:rFonts w:eastAsia="Oslo Sans Office"/>
          <w:i/>
          <w:iCs/>
          <w:color w:val="5B9BD5" w:themeColor="accent5"/>
          <w:sz w:val="20"/>
          <w:szCs w:val="20"/>
        </w:rPr>
        <w:t>[Dette skal kun leveres hvis det benyttes underleverandører]</w:t>
      </w:r>
    </w:p>
    <w:p w14:paraId="0D9EB2EA" w14:textId="77777777" w:rsidR="00326726" w:rsidRPr="00205DFE" w:rsidRDefault="00326726" w:rsidP="00326726">
      <w:pPr>
        <w:pStyle w:val="Listeavsnitt"/>
        <w:keepLines w:val="0"/>
        <w:widowControl/>
        <w:numPr>
          <w:ilvl w:val="0"/>
          <w:numId w:val="49"/>
        </w:numPr>
        <w:spacing w:after="240" w:line="240" w:lineRule="auto"/>
        <w:ind w:hanging="357"/>
        <w:rPr>
          <w:rFonts w:eastAsia="Oslo Sans Office"/>
          <w:i/>
          <w:color w:val="000000" w:themeColor="text1"/>
          <w:sz w:val="20"/>
          <w:szCs w:val="20"/>
        </w:rPr>
      </w:pPr>
      <w:r w:rsidRPr="00205DFE">
        <w:rPr>
          <w:rFonts w:eastAsia="Oslo Sans Office"/>
          <w:color w:val="000000" w:themeColor="text1"/>
          <w:sz w:val="20"/>
          <w:szCs w:val="20"/>
        </w:rPr>
        <w:t>Planer og rutiner for å gjennomføre aktsomhetsvurderinger for ansvarlig næringsliv</w:t>
      </w:r>
    </w:p>
    <w:p w14:paraId="1C426798" w14:textId="77777777" w:rsidR="00326726" w:rsidRPr="00205DFE" w:rsidRDefault="00326726" w:rsidP="00326726">
      <w:pPr>
        <w:pStyle w:val="Listeavsnitt"/>
        <w:keepLines w:val="0"/>
        <w:widowControl/>
        <w:numPr>
          <w:ilvl w:val="0"/>
          <w:numId w:val="55"/>
        </w:numPr>
        <w:spacing w:after="240" w:line="240" w:lineRule="auto"/>
        <w:ind w:hanging="357"/>
        <w:rPr>
          <w:rFonts w:eastAsia="Oslo Sans Office"/>
          <w:i/>
          <w:color w:val="000000" w:themeColor="text1"/>
          <w:sz w:val="20"/>
          <w:szCs w:val="20"/>
        </w:rPr>
      </w:pPr>
      <w:r w:rsidRPr="00205DFE">
        <w:rPr>
          <w:rStyle w:val="normaltextrun"/>
          <w:rFonts w:eastAsia="Oslo Sans Office"/>
          <w:color w:val="000000" w:themeColor="text1"/>
          <w:sz w:val="20"/>
          <w:szCs w:val="20"/>
        </w:rPr>
        <w:t xml:space="preserve">Kartlegge og vurdere faktiske og potensielle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14:paraId="3A8CFF9F" w14:textId="77777777" w:rsidR="00326726" w:rsidRPr="00205DFE" w:rsidRDefault="00326726" w:rsidP="00326726">
      <w:pPr>
        <w:pStyle w:val="Listeavsnitt"/>
        <w:keepLines w:val="0"/>
        <w:widowControl/>
        <w:numPr>
          <w:ilvl w:val="0"/>
          <w:numId w:val="55"/>
        </w:numPr>
        <w:spacing w:beforeAutospacing="1" w:after="240" w:afterAutospacing="1" w:line="240" w:lineRule="auto"/>
        <w:ind w:hanging="357"/>
        <w:rPr>
          <w:rFonts w:eastAsia="Oslo Sans Office"/>
          <w:i/>
          <w:color w:val="000000" w:themeColor="text1"/>
          <w:sz w:val="20"/>
          <w:szCs w:val="20"/>
        </w:rPr>
      </w:pPr>
      <w:r w:rsidRPr="00205DFE">
        <w:rPr>
          <w:rStyle w:val="normaltextrun"/>
          <w:rFonts w:eastAsia="Oslo Sans Office"/>
          <w:color w:val="000000" w:themeColor="text1"/>
          <w:sz w:val="20"/>
          <w:szCs w:val="20"/>
        </w:rPr>
        <w:t>Iverksette tiltak for å stanse, forebygge eller begrense negative konsekvenser basert på kartlegging og vurdering av risiko i punktet over</w:t>
      </w:r>
    </w:p>
    <w:p w14:paraId="4E374297" w14:textId="77777777" w:rsidR="00326726" w:rsidRPr="00205DFE" w:rsidRDefault="00326726" w:rsidP="00326726">
      <w:pPr>
        <w:pStyle w:val="Listeavsnitt"/>
        <w:keepLines w:val="0"/>
        <w:widowControl/>
        <w:numPr>
          <w:ilvl w:val="0"/>
          <w:numId w:val="55"/>
        </w:numPr>
        <w:spacing w:beforeAutospacing="1" w:after="240" w:afterAutospacing="1" w:line="240" w:lineRule="auto"/>
        <w:ind w:hanging="357"/>
        <w:rPr>
          <w:rFonts w:eastAsia="Oslo Sans Office"/>
          <w:i/>
          <w:color w:val="000000" w:themeColor="text1"/>
          <w:sz w:val="20"/>
          <w:szCs w:val="20"/>
        </w:rPr>
      </w:pPr>
      <w:r w:rsidRPr="00205DFE">
        <w:rPr>
          <w:rStyle w:val="normaltextrun"/>
          <w:rFonts w:eastAsia="Oslo Sans Office"/>
          <w:color w:val="000000" w:themeColor="text1"/>
          <w:sz w:val="20"/>
          <w:szCs w:val="20"/>
        </w:rPr>
        <w:t>Overvåke og evaluere effekten av iverksatte tiltak</w:t>
      </w:r>
    </w:p>
    <w:p w14:paraId="39026DCD" w14:textId="77777777" w:rsidR="00326726" w:rsidRPr="00205DFE" w:rsidRDefault="00326726" w:rsidP="00326726">
      <w:pPr>
        <w:pStyle w:val="Listeavsnitt"/>
        <w:keepLines w:val="0"/>
        <w:widowControl/>
        <w:numPr>
          <w:ilvl w:val="0"/>
          <w:numId w:val="55"/>
        </w:numPr>
        <w:spacing w:beforeAutospacing="1" w:after="240" w:afterAutospacing="1" w:line="240" w:lineRule="auto"/>
        <w:ind w:hanging="357"/>
        <w:rPr>
          <w:rFonts w:eastAsia="Oslo Sans Office"/>
          <w:i/>
          <w:color w:val="000000" w:themeColor="text1"/>
          <w:sz w:val="20"/>
          <w:szCs w:val="20"/>
        </w:rPr>
      </w:pPr>
      <w:r w:rsidRPr="00205DFE">
        <w:rPr>
          <w:rStyle w:val="normaltextrun"/>
          <w:rFonts w:eastAsia="Oslo Sans Office"/>
          <w:color w:val="000000" w:themeColor="text1"/>
          <w:sz w:val="20"/>
          <w:szCs w:val="20"/>
        </w:rPr>
        <w:t>Kommunisere med berørte interessenter om arbeidet med aktsomhetsvurderinger, herunder om hvordan brudd, eller risiko er håndtert </w:t>
      </w:r>
      <w:r w:rsidRPr="00205DFE">
        <w:rPr>
          <w:rStyle w:val="eop"/>
          <w:rFonts w:eastAsia="Oslo Sans Office"/>
          <w:color w:val="000000" w:themeColor="text1"/>
          <w:sz w:val="20"/>
          <w:szCs w:val="20"/>
        </w:rPr>
        <w:t> </w:t>
      </w:r>
    </w:p>
    <w:p w14:paraId="2D3B2E3C" w14:textId="77777777" w:rsidR="00326726" w:rsidRPr="00205DFE" w:rsidRDefault="00326726" w:rsidP="00326726">
      <w:pPr>
        <w:pStyle w:val="Listeavsnitt"/>
        <w:keepLines w:val="0"/>
        <w:widowControl/>
        <w:numPr>
          <w:ilvl w:val="0"/>
          <w:numId w:val="55"/>
        </w:numPr>
        <w:spacing w:before="100" w:beforeAutospacing="1" w:after="100" w:afterAutospacing="1" w:line="240" w:lineRule="auto"/>
        <w:ind w:hanging="357"/>
        <w:rPr>
          <w:rFonts w:eastAsia="Oslo Sans Office"/>
          <w:i/>
          <w:color w:val="000000" w:themeColor="text1"/>
          <w:sz w:val="20"/>
          <w:szCs w:val="20"/>
        </w:rPr>
      </w:pPr>
      <w:r w:rsidRPr="00205DFE">
        <w:rPr>
          <w:rStyle w:val="normaltextrun"/>
          <w:rFonts w:eastAsia="Oslo Sans Office"/>
          <w:color w:val="000000" w:themeColor="text1"/>
          <w:sz w:val="20"/>
          <w:szCs w:val="20"/>
        </w:rPr>
        <w:t xml:space="preserve">Sørge for, eller samarbeide om, gjenoppretting og erstatning for negative konsekvenser </w:t>
      </w:r>
    </w:p>
    <w:p w14:paraId="526988B1" w14:textId="77777777" w:rsidR="00326726" w:rsidRPr="00205DFE" w:rsidRDefault="00326726" w:rsidP="00326726">
      <w:pPr>
        <w:rPr>
          <w:rFonts w:eastAsia="Oslo Sans Office" w:cstheme="minorHAnsi"/>
          <w:i/>
          <w:iCs/>
        </w:rPr>
      </w:pPr>
      <w:bookmarkStart w:id="182" w:name="_Hlk130382050"/>
      <w:r w:rsidRPr="00205DFE">
        <w:rPr>
          <w:rStyle w:val="normaltextrun"/>
          <w:rFonts w:eastAsia="Oslo Sans Office" w:cstheme="minorHAnsi"/>
        </w:rPr>
        <w:t>Hva som menes med ansvarlig næringsliv, f</w:t>
      </w:r>
      <w:r w:rsidRPr="00205DFE">
        <w:rPr>
          <w:rFonts w:eastAsia="Oslo Sans Office" w:cstheme="minorHAnsi"/>
        </w:rPr>
        <w:t xml:space="preserve">ølger blant annet av: </w:t>
      </w:r>
    </w:p>
    <w:p w14:paraId="35ADC06C" w14:textId="77777777" w:rsidR="00326726" w:rsidRPr="00205DFE" w:rsidRDefault="00326726" w:rsidP="00326726">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FNs veiledende prinsipper for næringsliv og menneskerettigheter (UNGP)</w:t>
      </w:r>
    </w:p>
    <w:p w14:paraId="65BBCC12" w14:textId="77777777" w:rsidR="00326726" w:rsidRPr="00205DFE" w:rsidRDefault="00326726" w:rsidP="00326726">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OECDs retningslinjer for flernasjonale selskaper, inkludert følgende kapitler:</w:t>
      </w:r>
    </w:p>
    <w:p w14:paraId="7090AA66" w14:textId="77777777" w:rsidR="00326726" w:rsidRPr="00205DFE" w:rsidRDefault="00326726" w:rsidP="00326726">
      <w:pPr>
        <w:pStyle w:val="Listeavsnitt"/>
        <w:keepLines w:val="0"/>
        <w:widowControl/>
        <w:numPr>
          <w:ilvl w:val="1"/>
          <w:numId w:val="47"/>
        </w:numPr>
        <w:spacing w:after="240" w:line="240" w:lineRule="auto"/>
        <w:ind w:left="1021" w:firstLine="0"/>
        <w:rPr>
          <w:rStyle w:val="normaltextrun"/>
          <w:rFonts w:eastAsia="Oslo Sans Office"/>
          <w:sz w:val="20"/>
          <w:szCs w:val="20"/>
        </w:rPr>
      </w:pPr>
      <w:r w:rsidRPr="00205DFE">
        <w:rPr>
          <w:rStyle w:val="normaltextrun"/>
          <w:rFonts w:eastAsia="Oslo Sans Office"/>
          <w:sz w:val="20"/>
          <w:szCs w:val="20"/>
        </w:rPr>
        <w:t>IV. Menneskerettigheter</w:t>
      </w:r>
    </w:p>
    <w:p w14:paraId="78E5FF6A" w14:textId="77777777" w:rsidR="00326726" w:rsidRPr="00205DFE" w:rsidRDefault="00326726" w:rsidP="00326726">
      <w:pPr>
        <w:pStyle w:val="Listeavsnitt"/>
        <w:keepLines w:val="0"/>
        <w:widowControl/>
        <w:numPr>
          <w:ilvl w:val="1"/>
          <w:numId w:val="47"/>
        </w:numPr>
        <w:spacing w:after="240" w:line="240" w:lineRule="auto"/>
        <w:ind w:left="1021" w:firstLine="0"/>
        <w:rPr>
          <w:rStyle w:val="normaltextrun"/>
          <w:rFonts w:eastAsia="Oslo Sans Office"/>
          <w:sz w:val="20"/>
          <w:szCs w:val="20"/>
        </w:rPr>
      </w:pPr>
      <w:r w:rsidRPr="00205DFE">
        <w:rPr>
          <w:rStyle w:val="normaltextrun"/>
          <w:rFonts w:eastAsia="Oslo Sans Office"/>
          <w:sz w:val="20"/>
          <w:szCs w:val="20"/>
        </w:rPr>
        <w:t xml:space="preserve">V. Sysselsetting og forholdet mellom partene i arbeidslivet </w:t>
      </w:r>
    </w:p>
    <w:p w14:paraId="2A848929" w14:textId="77777777" w:rsidR="00326726" w:rsidRPr="00205DFE" w:rsidRDefault="00326726" w:rsidP="00326726">
      <w:pPr>
        <w:pStyle w:val="Listeavsnitt"/>
        <w:keepLines w:val="0"/>
        <w:widowControl/>
        <w:numPr>
          <w:ilvl w:val="1"/>
          <w:numId w:val="47"/>
        </w:numPr>
        <w:spacing w:after="240" w:line="240" w:lineRule="auto"/>
        <w:ind w:left="1021" w:firstLine="0"/>
        <w:rPr>
          <w:rStyle w:val="normaltextrun"/>
          <w:rFonts w:eastAsia="Oslo Sans Office"/>
          <w:sz w:val="20"/>
          <w:szCs w:val="20"/>
        </w:rPr>
      </w:pPr>
      <w:r w:rsidRPr="00205DFE">
        <w:rPr>
          <w:rStyle w:val="normaltextrun"/>
          <w:rFonts w:eastAsia="Oslo Sans Office"/>
          <w:sz w:val="20"/>
          <w:szCs w:val="20"/>
        </w:rPr>
        <w:t>VI. Miljøvern</w:t>
      </w:r>
    </w:p>
    <w:p w14:paraId="398EA2EA" w14:textId="77777777" w:rsidR="00326726" w:rsidRPr="00205DFE" w:rsidRDefault="00326726" w:rsidP="00326726">
      <w:pPr>
        <w:pStyle w:val="Listeavsnitt"/>
        <w:keepLines w:val="0"/>
        <w:widowControl/>
        <w:numPr>
          <w:ilvl w:val="1"/>
          <w:numId w:val="47"/>
        </w:numPr>
        <w:spacing w:after="240" w:line="240" w:lineRule="auto"/>
        <w:ind w:left="1021" w:firstLine="0"/>
        <w:rPr>
          <w:rStyle w:val="normaltextrun"/>
          <w:sz w:val="20"/>
          <w:szCs w:val="20"/>
        </w:rPr>
      </w:pPr>
      <w:r w:rsidRPr="00205DFE">
        <w:rPr>
          <w:rStyle w:val="normaltextrun"/>
          <w:rFonts w:eastAsia="Oslo Sans Office"/>
          <w:sz w:val="20"/>
          <w:szCs w:val="20"/>
        </w:rPr>
        <w:t>VII. Bekjemping av bestikkelser, tilbud om bestikkelser og pengeutpressing</w:t>
      </w:r>
    </w:p>
    <w:p w14:paraId="300CCD9D" w14:textId="77777777" w:rsidR="00326726" w:rsidRPr="00205DFE" w:rsidRDefault="00326726" w:rsidP="00326726">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 xml:space="preserve">Verdenserklæringen om menneskerettighetene (1948) og FN-konvensjonene om økonomiske, sosiale og kulturelle rettigheter (1966) og om sivile og politiske rettigheter (1966) </w:t>
      </w:r>
    </w:p>
    <w:p w14:paraId="7638DB5F" w14:textId="77777777" w:rsidR="00326726" w:rsidRPr="00205DFE" w:rsidRDefault="00326726" w:rsidP="00326726">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Internasjonal humanitærrett inkludert Genèvekonvensjonene. Dette innebærer at Leverandøren ikke skal tilby varer eller tjenester fra leverandører som direkte eller indirekte medvirker til å opprettholde ulovlig okkupasjon.</w:t>
      </w:r>
    </w:p>
    <w:p w14:paraId="7E44B575" w14:textId="77777777" w:rsidR="00326726" w:rsidRPr="00205DFE" w:rsidRDefault="00326726" w:rsidP="00326726">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ILOs kjernekonvensjoner om grunnleggende rettigheter og prinsipper i arbeidslivet:</w:t>
      </w:r>
    </w:p>
    <w:p w14:paraId="2CF243B7" w14:textId="77777777" w:rsidR="00326726" w:rsidRPr="00205DFE" w:rsidRDefault="00326726" w:rsidP="00326726">
      <w:pPr>
        <w:pStyle w:val="Listeavsnitt"/>
        <w:keepLines w:val="0"/>
        <w:widowControl/>
        <w:numPr>
          <w:ilvl w:val="1"/>
          <w:numId w:val="47"/>
        </w:numPr>
        <w:spacing w:after="240" w:line="240" w:lineRule="auto"/>
        <w:ind w:left="1021" w:firstLine="0"/>
        <w:rPr>
          <w:rStyle w:val="normaltextrun"/>
          <w:rFonts w:eastAsia="Oslo Sans Office"/>
          <w:i/>
          <w:sz w:val="20"/>
          <w:szCs w:val="20"/>
        </w:rPr>
      </w:pPr>
      <w:r w:rsidRPr="00205DFE">
        <w:rPr>
          <w:rStyle w:val="normaltextrun"/>
          <w:rFonts w:eastAsia="Oslo Sans Office"/>
          <w:sz w:val="20"/>
          <w:szCs w:val="20"/>
        </w:rPr>
        <w:t>Forbud mot tvangsarbeid (ILO konvensjon nr. 29 og nr. 105)</w:t>
      </w:r>
    </w:p>
    <w:p w14:paraId="651C80D8" w14:textId="77777777" w:rsidR="00326726" w:rsidRPr="00205DFE" w:rsidRDefault="00326726" w:rsidP="00326726">
      <w:pPr>
        <w:pStyle w:val="Listeavsnitt"/>
        <w:keepLines w:val="0"/>
        <w:widowControl/>
        <w:numPr>
          <w:ilvl w:val="1"/>
          <w:numId w:val="47"/>
        </w:numPr>
        <w:spacing w:after="240" w:line="240" w:lineRule="auto"/>
        <w:ind w:left="1418" w:hanging="397"/>
        <w:rPr>
          <w:rStyle w:val="normaltextrun"/>
          <w:rFonts w:eastAsia="Oslo Sans Office"/>
          <w:i/>
          <w:sz w:val="20"/>
          <w:szCs w:val="20"/>
        </w:rPr>
      </w:pPr>
      <w:r w:rsidRPr="00205DFE">
        <w:rPr>
          <w:rStyle w:val="normaltextrun"/>
          <w:rFonts w:eastAsia="Oslo Sans Office"/>
          <w:sz w:val="20"/>
          <w:szCs w:val="20"/>
        </w:rPr>
        <w:lastRenderedPageBreak/>
        <w:t>Retten til fagorganisering og kollektive forhandlinger (ILO konvensjon nr. 87 og nr. 98. Der konvensjon nr. 87 og nr. 98 er begrenset ved nasjonal lov skal arbeidsgiveren legge til rette for, og ikke hindre, alternative mekanismer for fri og uavhengig organisering og forhandling)</w:t>
      </w:r>
    </w:p>
    <w:p w14:paraId="1187D59C" w14:textId="77777777" w:rsidR="00326726" w:rsidRPr="00205DFE" w:rsidRDefault="00326726" w:rsidP="00326726">
      <w:pPr>
        <w:pStyle w:val="Listeavsnitt"/>
        <w:keepLines w:val="0"/>
        <w:widowControl/>
        <w:numPr>
          <w:ilvl w:val="1"/>
          <w:numId w:val="47"/>
        </w:numPr>
        <w:spacing w:after="240" w:line="240" w:lineRule="auto"/>
        <w:ind w:left="1021" w:firstLine="0"/>
        <w:rPr>
          <w:rStyle w:val="normaltextrun"/>
          <w:rFonts w:eastAsia="Oslo Sans Office"/>
          <w:i/>
          <w:sz w:val="20"/>
          <w:szCs w:val="20"/>
        </w:rPr>
      </w:pPr>
      <w:r w:rsidRPr="00205DFE">
        <w:rPr>
          <w:rStyle w:val="normaltextrun"/>
          <w:rFonts w:eastAsia="Oslo Sans Office"/>
          <w:sz w:val="20"/>
          <w:szCs w:val="20"/>
        </w:rPr>
        <w:t>Forbud mot barnearbeid (ILO konvensjon nr. 138 og nr. 182)</w:t>
      </w:r>
    </w:p>
    <w:p w14:paraId="231A6DCF" w14:textId="77777777" w:rsidR="00326726" w:rsidRPr="00205DFE" w:rsidRDefault="00326726" w:rsidP="00326726">
      <w:pPr>
        <w:pStyle w:val="Listeavsnitt"/>
        <w:keepLines w:val="0"/>
        <w:widowControl/>
        <w:numPr>
          <w:ilvl w:val="1"/>
          <w:numId w:val="47"/>
        </w:numPr>
        <w:spacing w:after="240" w:line="240" w:lineRule="auto"/>
        <w:ind w:left="1021" w:firstLine="0"/>
        <w:rPr>
          <w:rStyle w:val="normaltextrun"/>
          <w:rFonts w:eastAsia="Oslo Sans Office"/>
          <w:i/>
          <w:sz w:val="20"/>
          <w:szCs w:val="20"/>
        </w:rPr>
      </w:pPr>
      <w:r w:rsidRPr="00205DFE">
        <w:rPr>
          <w:rStyle w:val="normaltextrun"/>
          <w:rFonts w:eastAsia="Oslo Sans Office"/>
          <w:sz w:val="20"/>
          <w:szCs w:val="20"/>
        </w:rPr>
        <w:t>Forbud mot diskriminering (ILO konvensjon nr. 100 og nr. 111)</w:t>
      </w:r>
    </w:p>
    <w:p w14:paraId="47F35126" w14:textId="77777777" w:rsidR="00326726" w:rsidRPr="00205DFE" w:rsidRDefault="00326726" w:rsidP="00326726">
      <w:pPr>
        <w:pStyle w:val="Listeavsnitt"/>
        <w:keepLines w:val="0"/>
        <w:widowControl/>
        <w:numPr>
          <w:ilvl w:val="1"/>
          <w:numId w:val="47"/>
        </w:numPr>
        <w:spacing w:after="240" w:line="240" w:lineRule="auto"/>
        <w:ind w:left="1021" w:firstLine="0"/>
        <w:rPr>
          <w:rStyle w:val="normaltextrun"/>
          <w:rFonts w:eastAsia="Oslo Sans Office"/>
          <w:i/>
          <w:sz w:val="20"/>
          <w:szCs w:val="20"/>
        </w:rPr>
      </w:pPr>
      <w:r w:rsidRPr="00205DFE">
        <w:rPr>
          <w:rStyle w:val="normaltextrun"/>
          <w:rFonts w:eastAsia="Oslo Sans Office"/>
          <w:sz w:val="20"/>
          <w:szCs w:val="20"/>
        </w:rPr>
        <w:t>Retten til helse, miljø og sikkerhet (ILO konvensjon nr. 155 og nr. 187)</w:t>
      </w:r>
    </w:p>
    <w:p w14:paraId="5C7D0C6C" w14:textId="77777777" w:rsidR="00326726" w:rsidRPr="00205DFE" w:rsidRDefault="00326726" w:rsidP="00326726">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Anstendige arbeidsforhold og arbeidsmiljølovgivningen der arbeidet utføres:</w:t>
      </w:r>
    </w:p>
    <w:p w14:paraId="44528179" w14:textId="77777777" w:rsidR="00326726" w:rsidRPr="00205DFE" w:rsidRDefault="00326726" w:rsidP="00326726">
      <w:pPr>
        <w:pStyle w:val="Listeavsnitt"/>
        <w:spacing w:line="240" w:lineRule="auto"/>
        <w:ind w:left="680"/>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Medvirkende arbeiders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p>
    <w:bookmarkEnd w:id="182"/>
    <w:p w14:paraId="2C3DCA90" w14:textId="77777777" w:rsidR="00326726" w:rsidRPr="00205DFE" w:rsidRDefault="00326726" w:rsidP="00326726">
      <w:pPr>
        <w:rPr>
          <w:rFonts w:eastAsia="Oslo Sans Office" w:cstheme="minorHAnsi"/>
          <w:i/>
          <w:color w:val="000000" w:themeColor="text1"/>
          <w:sz w:val="16"/>
          <w:szCs w:val="20"/>
        </w:rPr>
      </w:pPr>
      <w:r w:rsidRPr="00205DFE">
        <w:rPr>
          <w:rStyle w:val="Tekst12pt"/>
          <w:rFonts w:asciiTheme="minorHAnsi" w:eastAsia="Oslo Sans Office" w:hAnsiTheme="minorHAnsi" w:cstheme="minorHAnsi"/>
          <w:color w:val="000000" w:themeColor="text1"/>
          <w:sz w:val="20"/>
          <w:szCs w:val="16"/>
        </w:rPr>
        <w:t xml:space="preserve">Overnevnte er minimumsstandarder. Der hvor internasjonale konvensjoner og nasjonale lover og regler eller avtaler regulerer samme tema, skal den høyeste standarden legges til grunn. </w:t>
      </w:r>
    </w:p>
    <w:p w14:paraId="5990B45A" w14:textId="77777777" w:rsidR="00326726" w:rsidRPr="00205DFE" w:rsidRDefault="00326726" w:rsidP="00326726">
      <w:pPr>
        <w:rPr>
          <w:rStyle w:val="Tekst12pt"/>
          <w:rFonts w:asciiTheme="minorHAnsi" w:eastAsia="Oslo Sans Office" w:hAnsiTheme="minorHAnsi" w:cstheme="minorHAnsi"/>
          <w:color w:val="000000" w:themeColor="text1"/>
          <w:sz w:val="12"/>
          <w:szCs w:val="8"/>
        </w:rPr>
      </w:pPr>
    </w:p>
    <w:p w14:paraId="1F63C9D2" w14:textId="77777777" w:rsidR="00326726" w:rsidRPr="00205DFE" w:rsidRDefault="00326726" w:rsidP="00326726">
      <w:pPr>
        <w:rPr>
          <w:rFonts w:eastAsia="Oslo Sans Office" w:cstheme="minorHAnsi"/>
          <w:i/>
          <w:color w:val="000000" w:themeColor="text1"/>
          <w:sz w:val="16"/>
          <w:szCs w:val="20"/>
        </w:rPr>
      </w:pPr>
      <w:r w:rsidRPr="00205DFE">
        <w:rPr>
          <w:rStyle w:val="Tekst12pt"/>
          <w:rFonts w:asciiTheme="minorHAnsi" w:eastAsia="Oslo Sans Office" w:hAnsiTheme="minorHAnsi" w:cstheme="minorHAnsi"/>
          <w:color w:val="000000" w:themeColor="text1"/>
          <w:sz w:val="20"/>
          <w:szCs w:val="16"/>
        </w:rPr>
        <w:t>Dersom Leverandøren blir kjent med kritikkverdige forhold i leverandørkjeden, skal Leverandøren informere Oppdragsgiver om dette uten ugrunnet opphold.</w:t>
      </w:r>
    </w:p>
    <w:p w14:paraId="5242510F" w14:textId="77777777" w:rsidR="00326726" w:rsidRPr="00205DFE" w:rsidRDefault="00326726" w:rsidP="00326726">
      <w:pPr>
        <w:pStyle w:val="Ingenmellomrom"/>
        <w:rPr>
          <w:rFonts w:asciiTheme="minorHAnsi" w:hAnsiTheme="minorHAnsi" w:cstheme="minorHAnsi"/>
        </w:rPr>
      </w:pPr>
    </w:p>
    <w:p w14:paraId="552C8922" w14:textId="77777777" w:rsidR="00326726" w:rsidRPr="00205DFE" w:rsidRDefault="00326726" w:rsidP="00326726">
      <w:pPr>
        <w:pStyle w:val="Listeavsnitt"/>
        <w:keepNext/>
        <w:keepLines w:val="0"/>
        <w:widowControl/>
        <w:numPr>
          <w:ilvl w:val="0"/>
          <w:numId w:val="52"/>
        </w:numPr>
        <w:spacing w:after="60"/>
        <w:rPr>
          <w:b/>
          <w:bCs/>
          <w:sz w:val="20"/>
          <w:szCs w:val="20"/>
          <w:shd w:val="clear" w:color="auto" w:fill="FFFFFF"/>
        </w:rPr>
      </w:pPr>
      <w:r w:rsidRPr="00205DFE">
        <w:rPr>
          <w:b/>
          <w:bCs/>
          <w:sz w:val="20"/>
          <w:szCs w:val="20"/>
          <w:shd w:val="clear" w:color="auto" w:fill="FFFFFF"/>
        </w:rPr>
        <w:t>Plikt til å medvirke i kontraktsoppfølgingen</w:t>
      </w:r>
    </w:p>
    <w:p w14:paraId="2895D1A4" w14:textId="77777777" w:rsidR="00326726" w:rsidRPr="00205DFE" w:rsidRDefault="00326726" w:rsidP="00326726">
      <w:pPr>
        <w:rPr>
          <w:rFonts w:eastAsia="Oslo Sans Office" w:cstheme="minorHAnsi"/>
          <w:i/>
          <w:color w:val="000000" w:themeColor="text1"/>
        </w:rPr>
      </w:pPr>
      <w:r w:rsidRPr="00205DFE">
        <w:rPr>
          <w:rFonts w:eastAsia="Oslo Sans Office" w:cstheme="minorHAnsi"/>
          <w:color w:val="000000" w:themeColor="text1"/>
        </w:rPr>
        <w:t>Oppdragsgiver etterstreber samarbeid som utgangspunkt, og ønsker dialog om eventuelle utfordringer i leverandørkjeden med mål om å få til varige forbedringer.</w:t>
      </w:r>
    </w:p>
    <w:p w14:paraId="169856D3" w14:textId="77777777" w:rsidR="00326726" w:rsidRPr="00205DFE" w:rsidRDefault="00326726" w:rsidP="00326726">
      <w:pPr>
        <w:rPr>
          <w:rFonts w:eastAsia="Oslo Sans Office" w:cstheme="minorHAnsi"/>
          <w:i/>
          <w:color w:val="000000" w:themeColor="text1"/>
        </w:rPr>
      </w:pPr>
      <w:r w:rsidRPr="00205DFE">
        <w:rPr>
          <w:rFonts w:eastAsia="Oslo Sans Office" w:cstheme="minorHAnsi"/>
          <w:color w:val="000000" w:themeColor="text1"/>
        </w:rPr>
        <w:t xml:space="preserve">I kontraktsoppfølgingen kan Oppdragsgiver kreve at Leverandøren: </w:t>
      </w:r>
    </w:p>
    <w:p w14:paraId="6D4792C0" w14:textId="77777777" w:rsidR="00326726" w:rsidRPr="00205DFE" w:rsidRDefault="00326726" w:rsidP="00326726">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Deltar i oppfølgingssamtale(r) med Oppdragsgiver og eventuelle andre berørte interessenter</w:t>
      </w:r>
    </w:p>
    <w:p w14:paraId="6DD5AF22" w14:textId="77777777" w:rsidR="00326726" w:rsidRPr="00205DFE" w:rsidRDefault="00326726" w:rsidP="00326726">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Besvarer egenrapporteringsskjema senest fire uker etter Oppdragsgivers utsendelse, med mindre Oppdragsgiver har satt en annen frist</w:t>
      </w:r>
    </w:p>
    <w:p w14:paraId="39AC8E08" w14:textId="77777777" w:rsidR="00326726" w:rsidRPr="00205DFE" w:rsidRDefault="00326726" w:rsidP="00326726">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Fremlegger policy/retningslinjer, planer og rutiner for å gjennomføre aktsomhetsvurderinger</w:t>
      </w:r>
    </w:p>
    <w:p w14:paraId="2BD1AB4A" w14:textId="77777777" w:rsidR="00326726" w:rsidRPr="00205DFE" w:rsidRDefault="00326726" w:rsidP="00326726">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Dokumenterer sitt arbeid med aktsomhetsvurderinger, inkludert tiltak for å stanse, forebygge eller begrense negative konsekvenser, samt gjenoppretting og erstatning for negative konsekvenser</w:t>
      </w:r>
    </w:p>
    <w:p w14:paraId="25A4FC51" w14:textId="77777777" w:rsidR="00326726" w:rsidRPr="00205DFE" w:rsidRDefault="00326726" w:rsidP="00326726">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Gir en oversikt over produksjonsenheter i leverandørkjeden, inkludert deres hovedkomponenter og råvarer, etter Oppdragsgivers nærmere angivelse</w:t>
      </w:r>
    </w:p>
    <w:p w14:paraId="45707F60" w14:textId="77777777" w:rsidR="00326726" w:rsidRPr="00205DFE" w:rsidRDefault="00326726" w:rsidP="00326726">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Bistår i forbindelse med Oppdragsgivers leverandørrevisjoner og innhenter all dokumentasjon som anses nødvendig:</w:t>
      </w:r>
    </w:p>
    <w:p w14:paraId="07D35873" w14:textId="77777777" w:rsidR="00326726" w:rsidRPr="00205DFE" w:rsidRDefault="00326726" w:rsidP="00326726">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Leverandøren er ansvarlig for at underleverandører oppfyller medvirknings- og dokumentasjonsplikten  </w:t>
      </w:r>
    </w:p>
    <w:p w14:paraId="51F4EDB2" w14:textId="77777777" w:rsidR="00326726" w:rsidRPr="00205DFE" w:rsidRDefault="00326726" w:rsidP="00326726">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Revisjon kan gjennomføres i perioden fra kontraktsinngåelse frem til seks måneder etter utløpet av kontrakten</w:t>
      </w:r>
    </w:p>
    <w:p w14:paraId="3C4FAF2A" w14:textId="77777777" w:rsidR="00326726" w:rsidRPr="00205DFE" w:rsidRDefault="00326726" w:rsidP="00326726">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p>
    <w:p w14:paraId="57FFAE81" w14:textId="77777777" w:rsidR="00326726" w:rsidRPr="00205DFE" w:rsidRDefault="00326726" w:rsidP="00326726">
      <w:pPr>
        <w:rPr>
          <w:rFonts w:eastAsia="Oslo Sans Office" w:cstheme="minorHAnsi"/>
          <w:color w:val="000000" w:themeColor="text1"/>
        </w:rPr>
      </w:pPr>
      <w:r w:rsidRPr="00205DFE">
        <w:rPr>
          <w:rFonts w:eastAsia="Oslo Sans Office" w:cstheme="minorHAnsi"/>
          <w:color w:val="000000" w:themeColor="text1"/>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14:paraId="06D67950" w14:textId="77777777" w:rsidR="00326726" w:rsidRPr="00205DFE" w:rsidRDefault="00326726" w:rsidP="00326726">
      <w:pPr>
        <w:rPr>
          <w:rFonts w:eastAsia="Oslo Sans Office" w:cstheme="minorHAnsi"/>
          <w:color w:val="000000" w:themeColor="text1"/>
        </w:rPr>
      </w:pPr>
    </w:p>
    <w:p w14:paraId="6CF89B7F" w14:textId="77777777" w:rsidR="00326726" w:rsidRPr="00205DFE" w:rsidRDefault="00326726" w:rsidP="00326726">
      <w:pPr>
        <w:pStyle w:val="Listeavsnitt"/>
        <w:keepNext/>
        <w:keepLines w:val="0"/>
        <w:widowControl/>
        <w:numPr>
          <w:ilvl w:val="0"/>
          <w:numId w:val="52"/>
        </w:numPr>
        <w:spacing w:after="60"/>
        <w:rPr>
          <w:b/>
          <w:bCs/>
          <w:sz w:val="20"/>
          <w:szCs w:val="20"/>
          <w:shd w:val="clear" w:color="auto" w:fill="FFFFFF"/>
        </w:rPr>
      </w:pPr>
      <w:r w:rsidRPr="00205DFE">
        <w:rPr>
          <w:b/>
          <w:bCs/>
          <w:sz w:val="20"/>
          <w:szCs w:val="20"/>
          <w:shd w:val="clear" w:color="auto" w:fill="FFFFFF"/>
        </w:rPr>
        <w:lastRenderedPageBreak/>
        <w:t xml:space="preserve">Sanksjoner ved manglende ivaretakelse krav til aktsomhetsvurderinger for ansvarlig næringsliv </w:t>
      </w:r>
    </w:p>
    <w:p w14:paraId="18724223" w14:textId="77777777" w:rsidR="00326726" w:rsidRPr="00205DFE" w:rsidRDefault="00326726" w:rsidP="00326726">
      <w:pPr>
        <w:pStyle w:val="paragraph"/>
        <w:spacing w:beforeAutospacing="0" w:after="0" w:afterAutospacing="0"/>
        <w:rPr>
          <w:rFonts w:asciiTheme="minorHAnsi" w:eastAsia="Oslo Sans Office" w:hAnsiTheme="minorHAnsi" w:cstheme="minorHAnsi"/>
          <w:i/>
          <w:iCs/>
          <w:color w:val="000000" w:themeColor="text1"/>
          <w:szCs w:val="20"/>
        </w:rPr>
      </w:pPr>
      <w:r w:rsidRPr="00205DFE">
        <w:rPr>
          <w:rFonts w:asciiTheme="minorHAnsi" w:eastAsia="Oslo Sans Office" w:hAnsiTheme="minorHAnsi" w:cstheme="minorHAnsi"/>
          <w:color w:val="000000" w:themeColor="text1"/>
          <w:szCs w:val="20"/>
        </w:rPr>
        <w:t>Ved brudd på krav om plikt til å utføre aktsomhetsvurderinger eller plikt til å medvirke i kontraktsoppfølgingen, som manglende gjennomføring av, eller dokumentasjon på aktsomhetsvurderinger eller ved brudd på medvirkningsplikten, kan Oppdragsgiver gjøre følgende sanksjonsbestemmelser gjeldende:</w:t>
      </w:r>
    </w:p>
    <w:p w14:paraId="725FFAE0" w14:textId="77777777" w:rsidR="00326726" w:rsidRPr="00205DFE" w:rsidRDefault="00326726" w:rsidP="00326726">
      <w:pPr>
        <w:pStyle w:val="paragraph"/>
        <w:numPr>
          <w:ilvl w:val="0"/>
          <w:numId w:val="48"/>
        </w:numPr>
        <w:spacing w:before="0" w:beforeAutospacing="0" w:after="0" w:afterAutospacing="0"/>
        <w:rPr>
          <w:rFonts w:asciiTheme="minorHAnsi" w:eastAsia="Oslo Sans Office" w:hAnsiTheme="minorHAnsi" w:cstheme="minorHAnsi"/>
          <w:i/>
          <w:iCs/>
          <w:color w:val="000000" w:themeColor="text1"/>
          <w:szCs w:val="20"/>
        </w:rPr>
      </w:pPr>
      <w:r w:rsidRPr="00205DFE">
        <w:rPr>
          <w:rFonts w:asciiTheme="minorHAnsi" w:eastAsia="Oslo Sans Office" w:hAnsiTheme="minorHAnsi" w:cstheme="minorHAnsi"/>
          <w:color w:val="000000" w:themeColor="text1"/>
          <w:szCs w:val="20"/>
        </w:rPr>
        <w:t xml:space="preserve">Leverandøren skal rette brudd på krav om plikt til å utføre aktsomhetsvurderinger eller plikt til å medvirke i kontraktsoppfølgingen.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p>
    <w:p w14:paraId="67284C1F" w14:textId="77777777" w:rsidR="00326726" w:rsidRPr="00205DFE" w:rsidRDefault="00326726" w:rsidP="00326726">
      <w:pPr>
        <w:pStyle w:val="Listeavsnitt"/>
        <w:keepLines w:val="0"/>
        <w:widowControl/>
        <w:numPr>
          <w:ilvl w:val="0"/>
          <w:numId w:val="47"/>
        </w:numPr>
        <w:spacing w:after="240" w:line="240" w:lineRule="auto"/>
        <w:rPr>
          <w:rStyle w:val="normaltextrun"/>
          <w:rFonts w:eastAsia="Oslo Sans Office"/>
          <w:i/>
          <w:sz w:val="20"/>
          <w:szCs w:val="20"/>
        </w:rPr>
      </w:pPr>
      <w:r w:rsidRPr="00205DFE">
        <w:rPr>
          <w:rStyle w:val="normaltextrun"/>
          <w:rFonts w:eastAsia="Oslo Sans Office"/>
          <w:sz w:val="20"/>
          <w:szCs w:val="20"/>
        </w:rPr>
        <w:t xml:space="preserve">Ved alvorlige eller gjentatte brudd på krav om plikt til å utføre aktsomhetsvurderinger eller plikt til å medvirke i kontraktsoppfølgingen, eller ved gjentatt tilsidesettelse av tiltaksplanen, kan Oppdragsgiver </w:t>
      </w:r>
      <w:r w:rsidRPr="00205DFE">
        <w:rPr>
          <w:rStyle w:val="normaltextrun"/>
          <w:rFonts w:eastAsia="Oslo Sans Office"/>
          <w:color w:val="000000" w:themeColor="text1"/>
          <w:sz w:val="20"/>
          <w:szCs w:val="20"/>
        </w:rPr>
        <w:t>ilegge</w:t>
      </w:r>
      <w:r w:rsidRPr="00205DFE">
        <w:rPr>
          <w:rStyle w:val="normaltextrun"/>
          <w:rFonts w:eastAsia="Oslo Sans Office"/>
          <w:sz w:val="20"/>
          <w:szCs w:val="20"/>
        </w:rPr>
        <w:t xml:space="preserve"> én eller flere av følgende sanksjoner:</w:t>
      </w:r>
    </w:p>
    <w:p w14:paraId="0FFD3F12" w14:textId="77777777" w:rsidR="00326726" w:rsidRPr="00205DFE" w:rsidRDefault="00326726" w:rsidP="00326726">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Gebyr på kr 1 500 per hverdag inntil forholdet er rettet</w:t>
      </w:r>
    </w:p>
    <w:p w14:paraId="0169480B" w14:textId="77777777" w:rsidR="00326726" w:rsidRPr="00205DFE" w:rsidRDefault="00326726" w:rsidP="00326726">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Kreve midlertidig stans av hele eller deler av leveransen for Leverandørens regning og risiko. Under stans vil ikke erstatningskjøp som foretas hos annen leverandør anses som kontraktsbrudd</w:t>
      </w:r>
    </w:p>
    <w:p w14:paraId="3EFD91CE" w14:textId="77777777" w:rsidR="00326726" w:rsidRPr="00205DFE" w:rsidRDefault="00326726" w:rsidP="00326726">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Kreve at Leverandøren bytter ut vare(r) eller underleverandør uten kostnad for Oppdragsgiver</w:t>
      </w:r>
    </w:p>
    <w:p w14:paraId="6757A2F7" w14:textId="439F4F62" w:rsidR="00326726" w:rsidRPr="0029370B" w:rsidRDefault="00326726" w:rsidP="0029370B">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Heve kontrakten. Selv om Leverandøren eller underleverandøren retter, er dette ikke til hinder for at Oppdragsgiver kan heve</w:t>
      </w:r>
      <w:bookmarkEnd w:id="181"/>
    </w:p>
    <w:p w14:paraId="5620302A" w14:textId="77777777" w:rsidR="00326726" w:rsidRDefault="00326726" w:rsidP="001566BB">
      <w:pPr>
        <w:pStyle w:val="Overskrift1"/>
      </w:pPr>
    </w:p>
    <w:p w14:paraId="7BD6CAA3" w14:textId="77777777" w:rsidR="00326726" w:rsidRDefault="00326726" w:rsidP="001566BB">
      <w:pPr>
        <w:pStyle w:val="Overskrift1"/>
      </w:pPr>
    </w:p>
    <w:p w14:paraId="111A09C7" w14:textId="2BE49938" w:rsidR="001566BB" w:rsidRDefault="001566BB" w:rsidP="001566BB">
      <w:pPr>
        <w:pStyle w:val="Overskrift1"/>
      </w:pPr>
      <w:r>
        <w:br w:type="page"/>
      </w:r>
      <w:bookmarkStart w:id="183" w:name="_Toc117691786"/>
      <w:bookmarkStart w:id="184" w:name="_Toc168666381"/>
      <w:r w:rsidRPr="00CC45B9">
        <w:lastRenderedPageBreak/>
        <w:t xml:space="preserve">Bilag </w:t>
      </w:r>
      <w:r>
        <w:t>9:</w:t>
      </w:r>
      <w:r w:rsidRPr="00CC45B9">
        <w:t xml:space="preserve"> </w:t>
      </w:r>
      <w:r w:rsidRPr="003B61A7">
        <w:t xml:space="preserve">Endringer </w:t>
      </w:r>
      <w:r>
        <w:t xml:space="preserve">i Avtalen </w:t>
      </w:r>
      <w:r w:rsidRPr="003B61A7">
        <w:t>etter avtaleinngåelsen</w:t>
      </w:r>
      <w:bookmarkEnd w:id="183"/>
      <w:bookmarkEnd w:id="184"/>
    </w:p>
    <w:p w14:paraId="2EF5DCC1" w14:textId="77777777" w:rsidR="001566BB" w:rsidRDefault="001566BB" w:rsidP="001566BB">
      <w:pPr>
        <w:rPr>
          <w:i/>
          <w:iCs/>
          <w:lang w:eastAsia="nb-NO"/>
        </w:rPr>
      </w:pPr>
      <w:r>
        <w:rPr>
          <w:i/>
          <w:iCs/>
          <w:lang w:eastAsia="nb-NO"/>
        </w:rPr>
        <w:t>Endringer som gjøres etter avtalens inngåelse skal føres inn her, jf. avtalens punkt 3.</w:t>
      </w:r>
    </w:p>
    <w:p w14:paraId="29229A34" w14:textId="77777777" w:rsidR="001566BB" w:rsidRDefault="001566BB" w:rsidP="00D77AEC">
      <w:pPr>
        <w:rPr>
          <w:lang w:eastAsia="nb-NO"/>
        </w:rPr>
      </w:pPr>
    </w:p>
    <w:p w14:paraId="2F82784F" w14:textId="77777777" w:rsidR="001566BB" w:rsidRDefault="001566BB" w:rsidP="001566BB">
      <w:r>
        <w:t>Eksempel på endringskatalog:</w:t>
      </w:r>
    </w:p>
    <w:p w14:paraId="3B4E4A1D" w14:textId="77777777" w:rsidR="001566BB" w:rsidRDefault="001566BB" w:rsidP="001566B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1566BB" w14:paraId="0A49F1CD" w14:textId="77777777" w:rsidTr="0028524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57E0517" w14:textId="77777777" w:rsidR="001566BB" w:rsidRDefault="001566BB" w:rsidP="00285247">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0E9612EF" w14:textId="77777777" w:rsidR="001566BB" w:rsidRDefault="001566BB" w:rsidP="00285247">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E610A8E" w14:textId="77777777" w:rsidR="001566BB" w:rsidRDefault="001566BB" w:rsidP="00285247">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5BDEB81C" w14:textId="77777777" w:rsidR="001566BB" w:rsidRDefault="001566BB" w:rsidP="00285247">
            <w:pPr>
              <w:spacing w:before="40"/>
              <w:rPr>
                <w:b/>
                <w:szCs w:val="20"/>
              </w:rPr>
            </w:pPr>
            <w:r>
              <w:rPr>
                <w:b/>
                <w:szCs w:val="20"/>
              </w:rPr>
              <w:t>Arkivreferanse</w:t>
            </w:r>
          </w:p>
        </w:tc>
      </w:tr>
      <w:tr w:rsidR="001566BB" w14:paraId="6DC05691"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51CE00F7"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6707E61C"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3513ACF8"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4EDF760B" w14:textId="77777777" w:rsidR="001566BB" w:rsidRDefault="001566BB" w:rsidP="00285247"/>
        </w:tc>
      </w:tr>
      <w:tr w:rsidR="001566BB" w14:paraId="6F5CF266"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06C5D8F6"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6F211893"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63B8BCFB"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4136D382" w14:textId="77777777" w:rsidR="001566BB" w:rsidRDefault="001566BB" w:rsidP="00285247"/>
        </w:tc>
      </w:tr>
      <w:tr w:rsidR="001566BB" w14:paraId="6BE06603"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5BCC1A87"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4022A767"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0C7CE5A6"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2E82D2DE" w14:textId="77777777" w:rsidR="001566BB" w:rsidRDefault="001566BB" w:rsidP="00285247"/>
        </w:tc>
      </w:tr>
      <w:tr w:rsidR="001566BB" w14:paraId="78EC2D04" w14:textId="77777777" w:rsidTr="00285247">
        <w:tc>
          <w:tcPr>
            <w:tcW w:w="1560" w:type="dxa"/>
            <w:tcBorders>
              <w:top w:val="single" w:sz="4" w:space="0" w:color="000000"/>
              <w:left w:val="single" w:sz="4" w:space="0" w:color="000000"/>
              <w:bottom w:val="single" w:sz="4" w:space="0" w:color="000000"/>
              <w:right w:val="single" w:sz="4" w:space="0" w:color="000000"/>
            </w:tcBorders>
          </w:tcPr>
          <w:p w14:paraId="1AB6795A" w14:textId="77777777" w:rsidR="001566BB" w:rsidRDefault="001566BB" w:rsidP="00285247"/>
        </w:tc>
        <w:tc>
          <w:tcPr>
            <w:tcW w:w="3685" w:type="dxa"/>
            <w:tcBorders>
              <w:top w:val="single" w:sz="4" w:space="0" w:color="000000"/>
              <w:left w:val="single" w:sz="4" w:space="0" w:color="000000"/>
              <w:bottom w:val="single" w:sz="4" w:space="0" w:color="000000"/>
              <w:right w:val="single" w:sz="4" w:space="0" w:color="000000"/>
            </w:tcBorders>
            <w:vAlign w:val="bottom"/>
          </w:tcPr>
          <w:p w14:paraId="655A39B3" w14:textId="77777777" w:rsidR="001566BB" w:rsidRDefault="001566BB" w:rsidP="00285247"/>
        </w:tc>
        <w:tc>
          <w:tcPr>
            <w:tcW w:w="2178" w:type="dxa"/>
            <w:tcBorders>
              <w:top w:val="single" w:sz="4" w:space="0" w:color="000000"/>
              <w:left w:val="single" w:sz="4" w:space="0" w:color="000000"/>
              <w:bottom w:val="single" w:sz="4" w:space="0" w:color="000000"/>
              <w:right w:val="single" w:sz="4" w:space="0" w:color="000000"/>
            </w:tcBorders>
          </w:tcPr>
          <w:p w14:paraId="51647738" w14:textId="77777777" w:rsidR="001566BB" w:rsidRDefault="001566BB" w:rsidP="00285247"/>
        </w:tc>
        <w:tc>
          <w:tcPr>
            <w:tcW w:w="1757" w:type="dxa"/>
            <w:tcBorders>
              <w:top w:val="single" w:sz="4" w:space="0" w:color="000000"/>
              <w:left w:val="single" w:sz="4" w:space="0" w:color="000000"/>
              <w:bottom w:val="single" w:sz="4" w:space="0" w:color="000000"/>
              <w:right w:val="single" w:sz="4" w:space="0" w:color="000000"/>
            </w:tcBorders>
          </w:tcPr>
          <w:p w14:paraId="163E8E77" w14:textId="77777777" w:rsidR="001566BB" w:rsidRDefault="001566BB" w:rsidP="00285247"/>
        </w:tc>
      </w:tr>
    </w:tbl>
    <w:p w14:paraId="1787DEBA" w14:textId="77777777" w:rsidR="001566BB" w:rsidRPr="009155CF" w:rsidRDefault="001566BB" w:rsidP="00D77AEC">
      <w:pPr>
        <w:rPr>
          <w:lang w:eastAsia="nb-NO"/>
        </w:rPr>
      </w:pPr>
    </w:p>
    <w:p w14:paraId="52784B2E" w14:textId="77777777" w:rsidR="001566BB" w:rsidRPr="000C5F09" w:rsidRDefault="001566BB" w:rsidP="001566BB">
      <w:r>
        <w:br w:type="page"/>
      </w:r>
    </w:p>
    <w:p w14:paraId="6BE8F3BB" w14:textId="78B458EF" w:rsidR="001566BB" w:rsidRPr="00A92A9F" w:rsidRDefault="001566BB" w:rsidP="001566BB">
      <w:pPr>
        <w:pStyle w:val="Overskrift1"/>
      </w:pPr>
      <w:bookmarkStart w:id="185" w:name="_Toc117691787"/>
      <w:bookmarkStart w:id="186" w:name="_Toc168666382"/>
      <w:r>
        <w:lastRenderedPageBreak/>
        <w:t xml:space="preserve">Bilag 10: </w:t>
      </w:r>
      <w:r w:rsidR="00295DD5">
        <w:t>Standard lisensvilkår</w:t>
      </w:r>
      <w:r>
        <w:t>/standardvilkår for standard programvare og fri programvare</w:t>
      </w:r>
      <w:bookmarkEnd w:id="185"/>
      <w:bookmarkEnd w:id="186"/>
      <w:r>
        <w:t xml:space="preserve"> </w:t>
      </w:r>
    </w:p>
    <w:p w14:paraId="62DB4CD6" w14:textId="77777777" w:rsidR="001566BB" w:rsidRDefault="001566BB" w:rsidP="001566BB">
      <w:pPr>
        <w:pStyle w:val="Overskrift2"/>
      </w:pPr>
      <w:bookmarkStart w:id="187" w:name="_Toc168666383"/>
      <w:bookmarkStart w:id="188" w:name="_Toc117691788"/>
      <w:r>
        <w:t>Avtalens punkt 2.2.3.1 Generelt om standardvilkår</w:t>
      </w:r>
      <w:bookmarkEnd w:id="187"/>
    </w:p>
    <w:p w14:paraId="121F89FB" w14:textId="77777777" w:rsidR="001566BB" w:rsidRPr="00385205" w:rsidRDefault="001566BB" w:rsidP="001566BB">
      <w:pPr>
        <w:rPr>
          <w:lang w:eastAsia="nb-NO"/>
        </w:rPr>
      </w:pPr>
      <w:r>
        <w:rPr>
          <w:lang w:eastAsia="nb-NO"/>
        </w:rPr>
        <w:t>Standardvilkår som er omfattet av leveransen skal være vedlagt her.</w:t>
      </w:r>
    </w:p>
    <w:p w14:paraId="5EFD2CA9" w14:textId="77777777" w:rsidR="001566BB" w:rsidRDefault="001566BB" w:rsidP="001566BB">
      <w:pPr>
        <w:pStyle w:val="Overskrift2"/>
      </w:pPr>
      <w:bookmarkStart w:id="189" w:name="_Toc168666384"/>
      <w:r>
        <w:t>Avtalens punkt 8.3 Fri programvare</w:t>
      </w:r>
      <w:bookmarkEnd w:id="188"/>
      <w:bookmarkEnd w:id="189"/>
    </w:p>
    <w:p w14:paraId="31A73E5D" w14:textId="586BFD87" w:rsidR="001566BB" w:rsidRDefault="001566BB" w:rsidP="001566BB">
      <w:pPr>
        <w:rPr>
          <w:lang w:eastAsia="nb-NO"/>
        </w:rPr>
      </w:pPr>
      <w:r>
        <w:rPr>
          <w:lang w:eastAsia="nb-NO"/>
        </w:rPr>
        <w:t xml:space="preserve">Kopi av </w:t>
      </w:r>
      <w:r w:rsidR="00DF4F31">
        <w:rPr>
          <w:lang w:eastAsia="nb-NO"/>
        </w:rPr>
        <w:t>standard lisensvilkår</w:t>
      </w:r>
      <w:r>
        <w:rPr>
          <w:lang w:eastAsia="nb-NO"/>
        </w:rPr>
        <w:t xml:space="preserve"> for fri programvare inntas her. </w:t>
      </w:r>
    </w:p>
    <w:p w14:paraId="78104FFF" w14:textId="77777777" w:rsidR="001566BB" w:rsidRDefault="001566BB" w:rsidP="001566BB">
      <w:pPr>
        <w:rPr>
          <w:lang w:eastAsia="nb-NO"/>
        </w:rPr>
      </w:pPr>
      <w:r>
        <w:rPr>
          <w:lang w:eastAsia="nb-NO"/>
        </w:rPr>
        <w:br w:type="page"/>
      </w:r>
    </w:p>
    <w:p w14:paraId="24D9DE27" w14:textId="77777777" w:rsidR="001566BB" w:rsidRDefault="001566BB" w:rsidP="001566BB">
      <w:pPr>
        <w:pStyle w:val="Overskrift1"/>
      </w:pPr>
      <w:bookmarkStart w:id="190" w:name="_Toc118371795"/>
      <w:bookmarkStart w:id="191" w:name="_Toc168666385"/>
      <w:r>
        <w:lastRenderedPageBreak/>
        <w:t>Bilag 11: Databehandleravtale</w:t>
      </w:r>
      <w:bookmarkEnd w:id="190"/>
      <w:bookmarkEnd w:id="191"/>
      <w:r>
        <w:t xml:space="preserve"> </w:t>
      </w:r>
    </w:p>
    <w:p w14:paraId="57C2E56A" w14:textId="73247E77" w:rsidR="00E959CE" w:rsidRPr="001566BB" w:rsidRDefault="00D75EE8" w:rsidP="00152203">
      <w:pPr>
        <w:rPr>
          <w:i/>
          <w:iCs/>
          <w:lang w:eastAsia="nb-NO"/>
        </w:rPr>
      </w:pPr>
      <w:r>
        <w:rPr>
          <w:i/>
          <w:iCs/>
          <w:lang w:eastAsia="nb-NO"/>
        </w:rPr>
        <w:t>Partene skal inngå databehandleravtale sammen med hovedavtalen</w:t>
      </w:r>
      <w:r w:rsidR="00BD0A2D">
        <w:rPr>
          <w:i/>
          <w:iCs/>
          <w:lang w:eastAsia="nb-NO"/>
        </w:rPr>
        <w:t xml:space="preserve"> og som gjelder under hele avtaleforholdet.</w:t>
      </w:r>
    </w:p>
    <w:sectPr w:rsidR="00E959CE" w:rsidRPr="001566BB" w:rsidSect="00512249">
      <w:headerReference w:type="even" r:id="rId16"/>
      <w:headerReference w:type="default" r:id="rId17"/>
      <w:footerReference w:type="default" r:id="rId18"/>
      <w:headerReference w:type="first" r:id="rId19"/>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40075" w14:textId="77777777" w:rsidR="00BE1A26" w:rsidRDefault="00BE1A26">
      <w:r>
        <w:separator/>
      </w:r>
    </w:p>
    <w:p w14:paraId="3FF26591" w14:textId="77777777" w:rsidR="00BE1A26" w:rsidRDefault="00BE1A26"/>
  </w:endnote>
  <w:endnote w:type="continuationSeparator" w:id="0">
    <w:p w14:paraId="1B3A8545" w14:textId="77777777" w:rsidR="00BE1A26" w:rsidRDefault="00BE1A26">
      <w:r>
        <w:continuationSeparator/>
      </w:r>
    </w:p>
    <w:p w14:paraId="2F17600A" w14:textId="77777777" w:rsidR="00BE1A26" w:rsidRDefault="00BE1A26"/>
  </w:endnote>
  <w:endnote w:type="continuationNotice" w:id="1">
    <w:p w14:paraId="69F6DD73" w14:textId="77777777" w:rsidR="00BE1A26" w:rsidRDefault="00BE1A26"/>
    <w:p w14:paraId="3E9A697B" w14:textId="77777777" w:rsidR="00BE1A26" w:rsidRDefault="00BE1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lo Sans Office">
    <w:panose1 w:val="020000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6B0C4ACE" w:rsidR="00904DB6" w:rsidRDefault="00904DB6" w:rsidP="00A912FE">
    <w:pPr>
      <w:pStyle w:val="Bunntekst"/>
      <w:tabs>
        <w:tab w:val="clear" w:pos="4536"/>
        <w:tab w:val="clear" w:pos="9072"/>
        <w:tab w:val="right" w:pos="8222"/>
      </w:tabs>
    </w:pPr>
    <w:r>
      <w:t>Bilag til SSA-</w:t>
    </w:r>
    <w:r w:rsidR="00232F2C">
      <w:t>K</w:t>
    </w:r>
    <w:r>
      <w:t xml:space="preserve"> 202</w:t>
    </w:r>
    <w:r w:rsidR="00AE4C3F">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2776D58"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232F2C">
      <w:t>K</w:t>
    </w:r>
    <w:r>
      <w:t xml:space="preserve"> 202</w:t>
    </w:r>
    <w:r w:rsidR="00AE4C3F">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3AFF7" w14:textId="77777777" w:rsidR="00BE1A26" w:rsidRDefault="00BE1A26">
      <w:r>
        <w:separator/>
      </w:r>
    </w:p>
    <w:p w14:paraId="63D27F54" w14:textId="77777777" w:rsidR="00BE1A26" w:rsidRDefault="00BE1A26"/>
  </w:footnote>
  <w:footnote w:type="continuationSeparator" w:id="0">
    <w:p w14:paraId="464835F8" w14:textId="77777777" w:rsidR="00BE1A26" w:rsidRDefault="00BE1A26">
      <w:r>
        <w:continuationSeparator/>
      </w:r>
    </w:p>
    <w:p w14:paraId="5B4B3665" w14:textId="77777777" w:rsidR="00BE1A26" w:rsidRDefault="00BE1A26"/>
  </w:footnote>
  <w:footnote w:type="continuationNotice" w:id="1">
    <w:p w14:paraId="1DC6E0BD" w14:textId="77777777" w:rsidR="00BE1A26" w:rsidRDefault="00BE1A26"/>
    <w:p w14:paraId="71A88501" w14:textId="77777777" w:rsidR="00BE1A26" w:rsidRDefault="00BE1A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27B59DA"/>
    <w:multiLevelType w:val="multilevel"/>
    <w:tmpl w:val="F53C995A"/>
    <w:lvl w:ilvl="0">
      <w:start w:val="1"/>
      <w:numFmt w:val="decimal"/>
      <w:lvlText w:val="%1."/>
      <w:lvlJc w:val="left"/>
      <w:pPr>
        <w:ind w:left="720" w:hanging="360"/>
      </w:pPr>
      <w:rPr>
        <w:i w:val="0"/>
        <w:i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097AF62"/>
    <w:multiLevelType w:val="hybridMultilevel"/>
    <w:tmpl w:val="6B2A83E0"/>
    <w:lvl w:ilvl="0" w:tplc="B3AEAC18">
      <w:start w:val="1"/>
      <w:numFmt w:val="bullet"/>
      <w:lvlText w:val=""/>
      <w:lvlJc w:val="left"/>
      <w:pPr>
        <w:ind w:left="1068" w:hanging="360"/>
      </w:pPr>
      <w:rPr>
        <w:rFonts w:ascii="Symbol" w:hAnsi="Symbol" w:hint="default"/>
      </w:rPr>
    </w:lvl>
    <w:lvl w:ilvl="1" w:tplc="8B826CE8">
      <w:start w:val="1"/>
      <w:numFmt w:val="bullet"/>
      <w:lvlText w:val="o"/>
      <w:lvlJc w:val="left"/>
      <w:pPr>
        <w:ind w:left="1788" w:hanging="360"/>
      </w:pPr>
      <w:rPr>
        <w:rFonts w:ascii="Courier New" w:hAnsi="Courier New" w:hint="default"/>
      </w:rPr>
    </w:lvl>
    <w:lvl w:ilvl="2" w:tplc="709811DE">
      <w:start w:val="1"/>
      <w:numFmt w:val="bullet"/>
      <w:lvlText w:val=""/>
      <w:lvlJc w:val="left"/>
      <w:pPr>
        <w:ind w:left="2508" w:hanging="360"/>
      </w:pPr>
      <w:rPr>
        <w:rFonts w:ascii="Wingdings" w:hAnsi="Wingdings" w:hint="default"/>
      </w:rPr>
    </w:lvl>
    <w:lvl w:ilvl="3" w:tplc="CB064580">
      <w:start w:val="1"/>
      <w:numFmt w:val="bullet"/>
      <w:lvlText w:val=""/>
      <w:lvlJc w:val="left"/>
      <w:pPr>
        <w:ind w:left="3228" w:hanging="360"/>
      </w:pPr>
      <w:rPr>
        <w:rFonts w:ascii="Symbol" w:hAnsi="Symbol" w:hint="default"/>
      </w:rPr>
    </w:lvl>
    <w:lvl w:ilvl="4" w:tplc="A3FA223C">
      <w:start w:val="1"/>
      <w:numFmt w:val="bullet"/>
      <w:lvlText w:val="o"/>
      <w:lvlJc w:val="left"/>
      <w:pPr>
        <w:ind w:left="3948" w:hanging="360"/>
      </w:pPr>
      <w:rPr>
        <w:rFonts w:ascii="Courier New" w:hAnsi="Courier New" w:hint="default"/>
      </w:rPr>
    </w:lvl>
    <w:lvl w:ilvl="5" w:tplc="C3D0AAB0">
      <w:start w:val="1"/>
      <w:numFmt w:val="bullet"/>
      <w:lvlText w:val=""/>
      <w:lvlJc w:val="left"/>
      <w:pPr>
        <w:ind w:left="4668" w:hanging="360"/>
      </w:pPr>
      <w:rPr>
        <w:rFonts w:ascii="Wingdings" w:hAnsi="Wingdings" w:hint="default"/>
      </w:rPr>
    </w:lvl>
    <w:lvl w:ilvl="6" w:tplc="8E0E2802">
      <w:start w:val="1"/>
      <w:numFmt w:val="bullet"/>
      <w:lvlText w:val=""/>
      <w:lvlJc w:val="left"/>
      <w:pPr>
        <w:ind w:left="5388" w:hanging="360"/>
      </w:pPr>
      <w:rPr>
        <w:rFonts w:ascii="Symbol" w:hAnsi="Symbol" w:hint="default"/>
      </w:rPr>
    </w:lvl>
    <w:lvl w:ilvl="7" w:tplc="5D888238">
      <w:start w:val="1"/>
      <w:numFmt w:val="bullet"/>
      <w:lvlText w:val="o"/>
      <w:lvlJc w:val="left"/>
      <w:pPr>
        <w:ind w:left="6108" w:hanging="360"/>
      </w:pPr>
      <w:rPr>
        <w:rFonts w:ascii="Courier New" w:hAnsi="Courier New" w:hint="default"/>
      </w:rPr>
    </w:lvl>
    <w:lvl w:ilvl="8" w:tplc="0B88C2E8">
      <w:start w:val="1"/>
      <w:numFmt w:val="bullet"/>
      <w:lvlText w:val=""/>
      <w:lvlJc w:val="left"/>
      <w:pPr>
        <w:ind w:left="6828"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8D94724"/>
    <w:multiLevelType w:val="multilevel"/>
    <w:tmpl w:val="6D3E4FA2"/>
    <w:lvl w:ilvl="0">
      <w:start w:val="1"/>
      <w:numFmt w:val="decimal"/>
      <w:lvlText w:val="%1."/>
      <w:lvlJc w:val="left"/>
      <w:pPr>
        <w:ind w:left="720" w:hanging="360"/>
      </w:pPr>
      <w:rPr>
        <w:i w:val="0"/>
        <w:i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7"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9"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2F865CB3"/>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50C3FE9"/>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38997D69"/>
    <w:multiLevelType w:val="hybridMultilevel"/>
    <w:tmpl w:val="75246FD2"/>
    <w:lvl w:ilvl="0" w:tplc="635AD252">
      <w:start w:val="1"/>
      <w:numFmt w:val="bullet"/>
      <w:lvlText w:val=""/>
      <w:lvlJc w:val="left"/>
      <w:pPr>
        <w:ind w:left="720" w:hanging="360"/>
      </w:pPr>
      <w:rPr>
        <w:rFonts w:ascii="Symbol" w:hAnsi="Symbol" w:hint="default"/>
      </w:rPr>
    </w:lvl>
    <w:lvl w:ilvl="1" w:tplc="25A448F6">
      <w:start w:val="1"/>
      <w:numFmt w:val="bullet"/>
      <w:lvlText w:val="o"/>
      <w:lvlJc w:val="left"/>
      <w:pPr>
        <w:ind w:left="1440" w:hanging="360"/>
      </w:pPr>
      <w:rPr>
        <w:rFonts w:ascii="Courier New" w:hAnsi="Courier New" w:hint="default"/>
      </w:rPr>
    </w:lvl>
    <w:lvl w:ilvl="2" w:tplc="715C7864">
      <w:start w:val="1"/>
      <w:numFmt w:val="bullet"/>
      <w:lvlText w:val=""/>
      <w:lvlJc w:val="left"/>
      <w:pPr>
        <w:ind w:left="2160" w:hanging="360"/>
      </w:pPr>
      <w:rPr>
        <w:rFonts w:ascii="Wingdings" w:hAnsi="Wingdings" w:hint="default"/>
      </w:rPr>
    </w:lvl>
    <w:lvl w:ilvl="3" w:tplc="F25C717A">
      <w:start w:val="1"/>
      <w:numFmt w:val="bullet"/>
      <w:lvlText w:val=""/>
      <w:lvlJc w:val="left"/>
      <w:pPr>
        <w:ind w:left="2880" w:hanging="360"/>
      </w:pPr>
      <w:rPr>
        <w:rFonts w:ascii="Symbol" w:hAnsi="Symbol" w:hint="default"/>
      </w:rPr>
    </w:lvl>
    <w:lvl w:ilvl="4" w:tplc="D78CD2A0">
      <w:start w:val="1"/>
      <w:numFmt w:val="bullet"/>
      <w:lvlText w:val="o"/>
      <w:lvlJc w:val="left"/>
      <w:pPr>
        <w:ind w:left="3600" w:hanging="360"/>
      </w:pPr>
      <w:rPr>
        <w:rFonts w:ascii="Courier New" w:hAnsi="Courier New" w:hint="default"/>
      </w:rPr>
    </w:lvl>
    <w:lvl w:ilvl="5" w:tplc="C5CCAA4E">
      <w:start w:val="1"/>
      <w:numFmt w:val="bullet"/>
      <w:lvlText w:val=""/>
      <w:lvlJc w:val="left"/>
      <w:pPr>
        <w:ind w:left="4320" w:hanging="360"/>
      </w:pPr>
      <w:rPr>
        <w:rFonts w:ascii="Wingdings" w:hAnsi="Wingdings" w:hint="default"/>
      </w:rPr>
    </w:lvl>
    <w:lvl w:ilvl="6" w:tplc="07406D56">
      <w:start w:val="1"/>
      <w:numFmt w:val="bullet"/>
      <w:lvlText w:val=""/>
      <w:lvlJc w:val="left"/>
      <w:pPr>
        <w:ind w:left="5040" w:hanging="360"/>
      </w:pPr>
      <w:rPr>
        <w:rFonts w:ascii="Symbol" w:hAnsi="Symbol" w:hint="default"/>
      </w:rPr>
    </w:lvl>
    <w:lvl w:ilvl="7" w:tplc="0F4A0300">
      <w:start w:val="1"/>
      <w:numFmt w:val="bullet"/>
      <w:lvlText w:val="o"/>
      <w:lvlJc w:val="left"/>
      <w:pPr>
        <w:ind w:left="5760" w:hanging="360"/>
      </w:pPr>
      <w:rPr>
        <w:rFonts w:ascii="Courier New" w:hAnsi="Courier New" w:hint="default"/>
      </w:rPr>
    </w:lvl>
    <w:lvl w:ilvl="8" w:tplc="6EC642DC">
      <w:start w:val="1"/>
      <w:numFmt w:val="bullet"/>
      <w:lvlText w:val=""/>
      <w:lvlJc w:val="left"/>
      <w:pPr>
        <w:ind w:left="6480" w:hanging="360"/>
      </w:pPr>
      <w:rPr>
        <w:rFonts w:ascii="Wingdings" w:hAnsi="Wingdings" w:hint="default"/>
      </w:rPr>
    </w:lvl>
  </w:abstractNum>
  <w:abstractNum w:abstractNumId="27"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3AAA53DC"/>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30"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2"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41998375"/>
    <w:multiLevelType w:val="hybridMultilevel"/>
    <w:tmpl w:val="C0423606"/>
    <w:lvl w:ilvl="0" w:tplc="D500EF28">
      <w:start w:val="1"/>
      <w:numFmt w:val="bullet"/>
      <w:lvlText w:val="o"/>
      <w:lvlJc w:val="left"/>
      <w:pPr>
        <w:ind w:left="1353" w:hanging="360"/>
      </w:pPr>
      <w:rPr>
        <w:rFonts w:ascii="Courier New" w:hAnsi="Courier New" w:hint="default"/>
      </w:rPr>
    </w:lvl>
    <w:lvl w:ilvl="1" w:tplc="65D63FD6">
      <w:start w:val="1"/>
      <w:numFmt w:val="bullet"/>
      <w:lvlText w:val="o"/>
      <w:lvlJc w:val="left"/>
      <w:pPr>
        <w:ind w:left="1440" w:hanging="360"/>
      </w:pPr>
      <w:rPr>
        <w:rFonts w:ascii="Courier New" w:hAnsi="Courier New" w:hint="default"/>
      </w:rPr>
    </w:lvl>
    <w:lvl w:ilvl="2" w:tplc="88048F94">
      <w:start w:val="1"/>
      <w:numFmt w:val="bullet"/>
      <w:lvlText w:val=""/>
      <w:lvlJc w:val="left"/>
      <w:pPr>
        <w:ind w:left="2160" w:hanging="360"/>
      </w:pPr>
      <w:rPr>
        <w:rFonts w:ascii="Wingdings" w:hAnsi="Wingdings" w:hint="default"/>
      </w:rPr>
    </w:lvl>
    <w:lvl w:ilvl="3" w:tplc="9348B140">
      <w:start w:val="1"/>
      <w:numFmt w:val="bullet"/>
      <w:lvlText w:val=""/>
      <w:lvlJc w:val="left"/>
      <w:pPr>
        <w:ind w:left="2880" w:hanging="360"/>
      </w:pPr>
      <w:rPr>
        <w:rFonts w:ascii="Symbol" w:hAnsi="Symbol" w:hint="default"/>
      </w:rPr>
    </w:lvl>
    <w:lvl w:ilvl="4" w:tplc="6358C244">
      <w:start w:val="1"/>
      <w:numFmt w:val="bullet"/>
      <w:lvlText w:val="o"/>
      <w:lvlJc w:val="left"/>
      <w:pPr>
        <w:ind w:left="3600" w:hanging="360"/>
      </w:pPr>
      <w:rPr>
        <w:rFonts w:ascii="Courier New" w:hAnsi="Courier New" w:hint="default"/>
      </w:rPr>
    </w:lvl>
    <w:lvl w:ilvl="5" w:tplc="3FB691E4">
      <w:start w:val="1"/>
      <w:numFmt w:val="bullet"/>
      <w:lvlText w:val=""/>
      <w:lvlJc w:val="left"/>
      <w:pPr>
        <w:ind w:left="4320" w:hanging="360"/>
      </w:pPr>
      <w:rPr>
        <w:rFonts w:ascii="Wingdings" w:hAnsi="Wingdings" w:hint="default"/>
      </w:rPr>
    </w:lvl>
    <w:lvl w:ilvl="6" w:tplc="44280284">
      <w:start w:val="1"/>
      <w:numFmt w:val="bullet"/>
      <w:lvlText w:val=""/>
      <w:lvlJc w:val="left"/>
      <w:pPr>
        <w:ind w:left="5040" w:hanging="360"/>
      </w:pPr>
      <w:rPr>
        <w:rFonts w:ascii="Symbol" w:hAnsi="Symbol" w:hint="default"/>
      </w:rPr>
    </w:lvl>
    <w:lvl w:ilvl="7" w:tplc="CCEC1CD8">
      <w:start w:val="1"/>
      <w:numFmt w:val="bullet"/>
      <w:lvlText w:val="o"/>
      <w:lvlJc w:val="left"/>
      <w:pPr>
        <w:ind w:left="5760" w:hanging="360"/>
      </w:pPr>
      <w:rPr>
        <w:rFonts w:ascii="Courier New" w:hAnsi="Courier New" w:hint="default"/>
      </w:rPr>
    </w:lvl>
    <w:lvl w:ilvl="8" w:tplc="CC3EDC7A">
      <w:start w:val="1"/>
      <w:numFmt w:val="bullet"/>
      <w:lvlText w:val=""/>
      <w:lvlJc w:val="left"/>
      <w:pPr>
        <w:ind w:left="6480" w:hanging="360"/>
      </w:pPr>
      <w:rPr>
        <w:rFonts w:ascii="Wingdings" w:hAnsi="Wingdings" w:hint="default"/>
      </w:rPr>
    </w:lvl>
  </w:abstractNum>
  <w:abstractNum w:abstractNumId="3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4EEB4AD0"/>
    <w:multiLevelType w:val="multilevel"/>
    <w:tmpl w:val="A2B20172"/>
    <w:lvl w:ilvl="0">
      <w:start w:val="1"/>
      <w:numFmt w:val="bullet"/>
      <w:lvlText w:val=""/>
      <w:lvlJc w:val="left"/>
      <w:pPr>
        <w:tabs>
          <w:tab w:val="num" w:pos="720"/>
        </w:tabs>
        <w:ind w:left="720" w:hanging="360"/>
      </w:pPr>
      <w:rPr>
        <w:rFonts w:ascii="Symbol" w:hAnsi="Symbol" w:hint="default"/>
        <w:color w:val="5B9BD5" w:themeColor="accent5"/>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511F5B62"/>
    <w:multiLevelType w:val="hybridMultilevel"/>
    <w:tmpl w:val="C596ACF6"/>
    <w:lvl w:ilvl="0" w:tplc="F922264E">
      <w:start w:val="1"/>
      <w:numFmt w:val="bullet"/>
      <w:lvlText w:val=""/>
      <w:lvlJc w:val="left"/>
      <w:pPr>
        <w:ind w:left="720" w:hanging="363"/>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650E1FD8"/>
    <w:multiLevelType w:val="multilevel"/>
    <w:tmpl w:val="0318EAF6"/>
    <w:lvl w:ilvl="0">
      <w:start w:val="1"/>
      <w:numFmt w:val="bullet"/>
      <w:lvlText w:val=""/>
      <w:lvlJc w:val="left"/>
      <w:pPr>
        <w:ind w:left="720" w:hanging="363"/>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3" w15:restartNumberingAfterBreak="0">
    <w:nsid w:val="758371DD"/>
    <w:multiLevelType w:val="hybridMultilevel"/>
    <w:tmpl w:val="CD62C7CE"/>
    <w:lvl w:ilvl="0" w:tplc="832CB8FA">
      <w:numFmt w:val="bullet"/>
      <w:lvlText w:val="-"/>
      <w:lvlJc w:val="left"/>
      <w:pPr>
        <w:ind w:left="720" w:hanging="360"/>
      </w:pPr>
      <w:rPr>
        <w:rFonts w:ascii="Oslo Sans Office" w:eastAsia="Times New Roman"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55" w15:restartNumberingAfterBreak="0">
    <w:nsid w:val="76DC37F1"/>
    <w:multiLevelType w:val="multilevel"/>
    <w:tmpl w:val="9ACAE0BA"/>
    <w:lvl w:ilvl="0">
      <w:start w:val="1"/>
      <w:numFmt w:val="bullet"/>
      <w:lvlText w:val=""/>
      <w:lvlJc w:val="left"/>
      <w:pPr>
        <w:tabs>
          <w:tab w:val="num" w:pos="720"/>
        </w:tabs>
        <w:ind w:left="720" w:hanging="360"/>
      </w:pPr>
      <w:rPr>
        <w:rFonts w:ascii="Symbol" w:hAnsi="Symbol" w:hint="default"/>
        <w:color w:val="5B9BD5" w:themeColor="accent5"/>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A281420"/>
    <w:multiLevelType w:val="hybridMultilevel"/>
    <w:tmpl w:val="404C2816"/>
    <w:lvl w:ilvl="0" w:tplc="04140001">
      <w:start w:val="1"/>
      <w:numFmt w:val="bullet"/>
      <w:lvlText w:val=""/>
      <w:lvlJc w:val="left"/>
      <w:pPr>
        <w:ind w:left="135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5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6"/>
  </w:num>
  <w:num w:numId="3" w16cid:durableId="1545868203">
    <w:abstractNumId w:val="15"/>
  </w:num>
  <w:num w:numId="4" w16cid:durableId="1109080236">
    <w:abstractNumId w:val="45"/>
  </w:num>
  <w:num w:numId="5" w16cid:durableId="1513838894">
    <w:abstractNumId w:val="29"/>
  </w:num>
  <w:num w:numId="6" w16cid:durableId="692999198">
    <w:abstractNumId w:val="48"/>
  </w:num>
  <w:num w:numId="7" w16cid:durableId="1330281854">
    <w:abstractNumId w:val="34"/>
  </w:num>
  <w:num w:numId="8" w16cid:durableId="670377782">
    <w:abstractNumId w:val="31"/>
  </w:num>
  <w:num w:numId="9" w16cid:durableId="1866937943">
    <w:abstractNumId w:val="3"/>
  </w:num>
  <w:num w:numId="10" w16cid:durableId="1533956750">
    <w:abstractNumId w:val="10"/>
  </w:num>
  <w:num w:numId="11" w16cid:durableId="1325233487">
    <w:abstractNumId w:val="17"/>
  </w:num>
  <w:num w:numId="12" w16cid:durableId="1699283132">
    <w:abstractNumId w:val="4"/>
  </w:num>
  <w:num w:numId="13" w16cid:durableId="934289978">
    <w:abstractNumId w:val="32"/>
  </w:num>
  <w:num w:numId="14" w16cid:durableId="1055816400">
    <w:abstractNumId w:val="27"/>
  </w:num>
  <w:num w:numId="15" w16cid:durableId="1490714400">
    <w:abstractNumId w:val="13"/>
  </w:num>
  <w:num w:numId="16" w16cid:durableId="2134054309">
    <w:abstractNumId w:val="1"/>
  </w:num>
  <w:num w:numId="17" w16cid:durableId="1234467389">
    <w:abstractNumId w:val="44"/>
  </w:num>
  <w:num w:numId="18" w16cid:durableId="705521631">
    <w:abstractNumId w:val="57"/>
  </w:num>
  <w:num w:numId="19" w16cid:durableId="39676391">
    <w:abstractNumId w:val="19"/>
  </w:num>
  <w:num w:numId="20" w16cid:durableId="240334780">
    <w:abstractNumId w:val="41"/>
  </w:num>
  <w:num w:numId="21" w16cid:durableId="780416589">
    <w:abstractNumId w:val="23"/>
  </w:num>
  <w:num w:numId="22" w16cid:durableId="1238319458">
    <w:abstractNumId w:val="35"/>
  </w:num>
  <w:num w:numId="23" w16cid:durableId="1620263090">
    <w:abstractNumId w:val="5"/>
  </w:num>
  <w:num w:numId="24" w16cid:durableId="210460989">
    <w:abstractNumId w:val="11"/>
  </w:num>
  <w:num w:numId="25" w16cid:durableId="1428191694">
    <w:abstractNumId w:val="18"/>
  </w:num>
  <w:num w:numId="26" w16cid:durableId="285818897">
    <w:abstractNumId w:val="39"/>
  </w:num>
  <w:num w:numId="27" w16cid:durableId="1757701873">
    <w:abstractNumId w:val="42"/>
  </w:num>
  <w:num w:numId="28" w16cid:durableId="1636527398">
    <w:abstractNumId w:val="49"/>
  </w:num>
  <w:num w:numId="29" w16cid:durableId="981541430">
    <w:abstractNumId w:val="30"/>
  </w:num>
  <w:num w:numId="30" w16cid:durableId="982351064">
    <w:abstractNumId w:val="9"/>
  </w:num>
  <w:num w:numId="31" w16cid:durableId="1557817846">
    <w:abstractNumId w:val="8"/>
  </w:num>
  <w:num w:numId="32" w16cid:durableId="1954750721">
    <w:abstractNumId w:val="43"/>
  </w:num>
  <w:num w:numId="33" w16cid:durableId="683365927">
    <w:abstractNumId w:val="58"/>
  </w:num>
  <w:num w:numId="34" w16cid:durableId="1144083194">
    <w:abstractNumId w:val="40"/>
  </w:num>
  <w:num w:numId="35" w16cid:durableId="1380131753">
    <w:abstractNumId w:val="51"/>
  </w:num>
  <w:num w:numId="36" w16cid:durableId="1032074662">
    <w:abstractNumId w:val="50"/>
  </w:num>
  <w:num w:numId="37" w16cid:durableId="864826720">
    <w:abstractNumId w:val="54"/>
  </w:num>
  <w:num w:numId="38" w16cid:durableId="537932074">
    <w:abstractNumId w:val="46"/>
  </w:num>
  <w:num w:numId="39" w16cid:durableId="80495541">
    <w:abstractNumId w:val="7"/>
  </w:num>
  <w:num w:numId="40" w16cid:durableId="226383624">
    <w:abstractNumId w:val="21"/>
  </w:num>
  <w:num w:numId="41" w16cid:durableId="1091240900">
    <w:abstractNumId w:val="37"/>
  </w:num>
  <w:num w:numId="42" w16cid:durableId="1736007200">
    <w:abstractNumId w:val="25"/>
  </w:num>
  <w:num w:numId="43" w16cid:durableId="1861049469">
    <w:abstractNumId w:val="6"/>
  </w:num>
  <w:num w:numId="44" w16cid:durableId="1723554376">
    <w:abstractNumId w:val="22"/>
  </w:num>
  <w:num w:numId="45" w16cid:durableId="1224802933">
    <w:abstractNumId w:val="52"/>
  </w:num>
  <w:num w:numId="46" w16cid:durableId="2034724914">
    <w:abstractNumId w:val="33"/>
  </w:num>
  <w:num w:numId="47" w16cid:durableId="1940143002">
    <w:abstractNumId w:val="26"/>
  </w:num>
  <w:num w:numId="48" w16cid:durableId="1129468333">
    <w:abstractNumId w:val="47"/>
  </w:num>
  <w:num w:numId="49" w16cid:durableId="2120903880">
    <w:abstractNumId w:val="12"/>
  </w:num>
  <w:num w:numId="50" w16cid:durableId="941842418">
    <w:abstractNumId w:val="56"/>
  </w:num>
  <w:num w:numId="51" w16cid:durableId="139034299">
    <w:abstractNumId w:val="20"/>
  </w:num>
  <w:num w:numId="52" w16cid:durableId="1577127987">
    <w:abstractNumId w:val="24"/>
  </w:num>
  <w:num w:numId="53" w16cid:durableId="1505634698">
    <w:abstractNumId w:val="28"/>
  </w:num>
  <w:num w:numId="54" w16cid:durableId="1093745581">
    <w:abstractNumId w:val="14"/>
  </w:num>
  <w:num w:numId="55" w16cid:durableId="151918057">
    <w:abstractNumId w:val="2"/>
  </w:num>
  <w:num w:numId="56" w16cid:durableId="1184586989">
    <w:abstractNumId w:val="36"/>
  </w:num>
  <w:num w:numId="57" w16cid:durableId="1378243143">
    <w:abstractNumId w:val="55"/>
  </w:num>
  <w:num w:numId="58" w16cid:durableId="1289892898">
    <w:abstractNumId w:val="53"/>
  </w:num>
  <w:num w:numId="59" w16cid:durableId="281808861">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322"/>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586"/>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0F741A"/>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B11"/>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EC8"/>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4F61"/>
    <w:rsid w:val="001552BC"/>
    <w:rsid w:val="001554D1"/>
    <w:rsid w:val="0015581F"/>
    <w:rsid w:val="001565FA"/>
    <w:rsid w:val="001566BB"/>
    <w:rsid w:val="00156BDA"/>
    <w:rsid w:val="00157080"/>
    <w:rsid w:val="0015721A"/>
    <w:rsid w:val="001572B5"/>
    <w:rsid w:val="001573BD"/>
    <w:rsid w:val="00157AAD"/>
    <w:rsid w:val="001603DD"/>
    <w:rsid w:val="00160C31"/>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0FA7"/>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283"/>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B7FBD"/>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1B82"/>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2FCC"/>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035B"/>
    <w:rsid w:val="0021123F"/>
    <w:rsid w:val="00211474"/>
    <w:rsid w:val="0021179E"/>
    <w:rsid w:val="00211E22"/>
    <w:rsid w:val="00211FA1"/>
    <w:rsid w:val="002120CA"/>
    <w:rsid w:val="0021222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2C"/>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CCC"/>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0B"/>
    <w:rsid w:val="0029378F"/>
    <w:rsid w:val="00293BAA"/>
    <w:rsid w:val="002942B1"/>
    <w:rsid w:val="002942D4"/>
    <w:rsid w:val="00294497"/>
    <w:rsid w:val="002945D2"/>
    <w:rsid w:val="00294E77"/>
    <w:rsid w:val="00294FAC"/>
    <w:rsid w:val="00294FD3"/>
    <w:rsid w:val="00295882"/>
    <w:rsid w:val="00295CE6"/>
    <w:rsid w:val="00295DD5"/>
    <w:rsid w:val="002962C4"/>
    <w:rsid w:val="00296718"/>
    <w:rsid w:val="00296A26"/>
    <w:rsid w:val="00296AB2"/>
    <w:rsid w:val="00297242"/>
    <w:rsid w:val="00297D33"/>
    <w:rsid w:val="002A0010"/>
    <w:rsid w:val="002A0163"/>
    <w:rsid w:val="002A024B"/>
    <w:rsid w:val="002A0785"/>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2B5"/>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669"/>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7F0"/>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16B4"/>
    <w:rsid w:val="00312ADE"/>
    <w:rsid w:val="00312BD5"/>
    <w:rsid w:val="003136F1"/>
    <w:rsid w:val="00314AC5"/>
    <w:rsid w:val="00314B46"/>
    <w:rsid w:val="00314BB2"/>
    <w:rsid w:val="00315060"/>
    <w:rsid w:val="0031573D"/>
    <w:rsid w:val="00315804"/>
    <w:rsid w:val="00315C29"/>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726"/>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050"/>
    <w:rsid w:val="0037455C"/>
    <w:rsid w:val="00374D83"/>
    <w:rsid w:val="0037516F"/>
    <w:rsid w:val="0037562D"/>
    <w:rsid w:val="003756E2"/>
    <w:rsid w:val="00375754"/>
    <w:rsid w:val="00375B41"/>
    <w:rsid w:val="00376D06"/>
    <w:rsid w:val="003773D3"/>
    <w:rsid w:val="00377FAF"/>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901"/>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0DB"/>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91F"/>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4DA0"/>
    <w:rsid w:val="00405639"/>
    <w:rsid w:val="004056E6"/>
    <w:rsid w:val="00405AD4"/>
    <w:rsid w:val="00406041"/>
    <w:rsid w:val="004062BB"/>
    <w:rsid w:val="004065D2"/>
    <w:rsid w:val="004069BA"/>
    <w:rsid w:val="00406FEA"/>
    <w:rsid w:val="00407AA5"/>
    <w:rsid w:val="00407B24"/>
    <w:rsid w:val="00407CAA"/>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18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9BF"/>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1E5"/>
    <w:rsid w:val="004B12B0"/>
    <w:rsid w:val="004B2537"/>
    <w:rsid w:val="004B3831"/>
    <w:rsid w:val="004B3B97"/>
    <w:rsid w:val="004B3D21"/>
    <w:rsid w:val="004B414A"/>
    <w:rsid w:val="004B442A"/>
    <w:rsid w:val="004B450F"/>
    <w:rsid w:val="004B570B"/>
    <w:rsid w:val="004B580C"/>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4C3"/>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C3E"/>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73E"/>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674"/>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3F2"/>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1D6D"/>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20"/>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6F22"/>
    <w:rsid w:val="005C749F"/>
    <w:rsid w:val="005C77D1"/>
    <w:rsid w:val="005C794F"/>
    <w:rsid w:val="005C7B2D"/>
    <w:rsid w:val="005D0307"/>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C83"/>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752"/>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29"/>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57DE5"/>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E4F"/>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4A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AB6"/>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27FC4"/>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5D"/>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317"/>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5F6"/>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C35"/>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512"/>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82"/>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D57"/>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0E7"/>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5D90"/>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B4"/>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A66"/>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151"/>
    <w:rsid w:val="00AC4340"/>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C3F"/>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4FDA"/>
    <w:rsid w:val="00B15153"/>
    <w:rsid w:val="00B152AB"/>
    <w:rsid w:val="00B15507"/>
    <w:rsid w:val="00B1587B"/>
    <w:rsid w:val="00B15BEC"/>
    <w:rsid w:val="00B15C18"/>
    <w:rsid w:val="00B15D33"/>
    <w:rsid w:val="00B15D8D"/>
    <w:rsid w:val="00B1640D"/>
    <w:rsid w:val="00B16575"/>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6FBB"/>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2D"/>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A26"/>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E0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78D"/>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73"/>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1D57"/>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3C0F"/>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5EE8"/>
    <w:rsid w:val="00D763B1"/>
    <w:rsid w:val="00D76C1B"/>
    <w:rsid w:val="00D76EAA"/>
    <w:rsid w:val="00D771AF"/>
    <w:rsid w:val="00D773EB"/>
    <w:rsid w:val="00D775C1"/>
    <w:rsid w:val="00D77A5D"/>
    <w:rsid w:val="00D77AEC"/>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BBC"/>
    <w:rsid w:val="00DF3CD7"/>
    <w:rsid w:val="00DF3FB6"/>
    <w:rsid w:val="00DF4449"/>
    <w:rsid w:val="00DF4F31"/>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5B33"/>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39"/>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A94"/>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E2D"/>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0CD"/>
    <w:rsid w:val="00F82609"/>
    <w:rsid w:val="00F82C54"/>
    <w:rsid w:val="00F837A5"/>
    <w:rsid w:val="00F837C2"/>
    <w:rsid w:val="00F839C2"/>
    <w:rsid w:val="00F839D8"/>
    <w:rsid w:val="00F83E7A"/>
    <w:rsid w:val="00F83E86"/>
    <w:rsid w:val="00F84235"/>
    <w:rsid w:val="00F846E6"/>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660"/>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A7F5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46E"/>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31F11F8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1566B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566BB"/>
  </w:style>
  <w:style w:type="character" w:customStyle="1" w:styleId="eop">
    <w:name w:val="eop"/>
    <w:basedOn w:val="Standardskriftforavsnitt"/>
    <w:rsid w:val="001566BB"/>
  </w:style>
  <w:style w:type="paragraph" w:styleId="Ingenmellomrom">
    <w:name w:val="No Spacing"/>
    <w:uiPriority w:val="1"/>
    <w:qFormat/>
    <w:rsid w:val="00326726"/>
    <w:rPr>
      <w:rFonts w:ascii="Oslo Sans Office" w:hAnsi="Oslo Sans Office"/>
      <w:sz w:val="20"/>
      <w:szCs w:val="22"/>
    </w:rPr>
  </w:style>
  <w:style w:type="character" w:customStyle="1" w:styleId="Tekst12pt">
    <w:name w:val="Tekst 12 pt"/>
    <w:uiPriority w:val="99"/>
    <w:rsid w:val="00326726"/>
    <w:rPr>
      <w:rFonts w:ascii="Garamond" w:hAnsi="Garamond" w:cs="Garamond"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F27A1E65C0277419495D9EFDA235ECE" ma:contentTypeVersion="4" ma:contentTypeDescription="Opprett et nytt dokument." ma:contentTypeScope="" ma:versionID="9e433005d2d302e8d9d63c003060a252">
  <xsd:schema xmlns:xsd="http://www.w3.org/2001/XMLSchema" xmlns:xs="http://www.w3.org/2001/XMLSchema" xmlns:p="http://schemas.microsoft.com/office/2006/metadata/properties" xmlns:ns2="f3d233dc-d39d-4649-b315-efa95cf6d656" targetNamespace="http://schemas.microsoft.com/office/2006/metadata/properties" ma:root="true" ma:fieldsID="7c60e50d7799ae2f9b117f31a5149665" ns2:_="">
    <xsd:import namespace="f3d233dc-d39d-4649-b315-efa95cf6d6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233dc-d39d-4649-b315-efa95cf6d6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0DA86B-B8E0-42E6-AF96-095058057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233dc-d39d-4649-b315-efa95cf6d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C72D17-1948-4B6A-A370-28B7F2E26715}">
  <ds:schemaRefs>
    <ds:schemaRef ds:uri="http://schemas.microsoft.com/sharepoint/v3/contenttype/forms"/>
  </ds:schemaRefs>
</ds:datastoreItem>
</file>

<file path=customXml/itemProps3.xml><?xml version="1.0" encoding="utf-8"?>
<ds:datastoreItem xmlns:ds="http://schemas.openxmlformats.org/officeDocument/2006/customXml" ds:itemID="{E06A9B47-8A42-4F8D-ACF1-C097958931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5542</Words>
  <Characters>29378</Characters>
  <Application>Microsoft Office Word</Application>
  <DocSecurity>0</DocSecurity>
  <Lines>244</Lines>
  <Paragraphs>69</Paragraphs>
  <ScaleCrop>false</ScaleCrop>
  <Company/>
  <LinksUpToDate>false</LinksUpToDate>
  <CharactersWithSpaces>34851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2026-04-24T21:56:00Z</dcterms:created>
  <dcterms:modified xsi:type="dcterms:W3CDTF">2026-04-24T21:56:00Z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0x0101004F27A1E65C0277419495D9EFDA235ECE</vt:lpwstr>
  </property>
  <property fmtid="{D5CDD505-2E9C-101B-9397-08002B2CF9AE}" pid="3" name="MSIP_Label_7a2396b7-5846-48ff-8468-5f49f8ad722a_Enabled">
    <vt:lpwstr>true</vt:lpwstr>
  </property>
  <property fmtid="{D5CDD505-2E9C-101B-9397-08002B2CF9AE}" pid="4" name="MSIP_Label_7a2396b7-5846-48ff-8468-5f49f8ad722a_SetDate">
    <vt:lpwstr>2024-09-24T08:03:25Z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28134456-863e-4226-9fcd-c121c6c307bd</vt:lpwstr>
  </property>
  <property fmtid="{D5CDD505-2E9C-101B-9397-08002B2CF9AE}" pid="9" name="MSIP_Label_7a2396b7-5846-48ff-8468-5f49f8ad722a_ContentBits">
    <vt:lpwstr>0</vt:lpwstr>
  </property>
</Properties>
</file>